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5" w:rsidRDefault="006B1A45" w:rsidP="007D4125">
      <w:pPr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                               </w:t>
      </w:r>
    </w:p>
    <w:p w:rsidR="007D4125" w:rsidRDefault="007D4125" w:rsidP="007D4125">
      <w:pPr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125" w:rsidRDefault="007D4125" w:rsidP="007D4125">
      <w:pPr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125" w:rsidRDefault="007D4125" w:rsidP="007D4125">
      <w:pPr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125" w:rsidRDefault="007D4125" w:rsidP="007D4125">
      <w:pPr>
        <w:spacing w:after="0" w:line="0" w:lineRule="atLeast"/>
        <w:jc w:val="right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Default="006B1A45" w:rsidP="006B1A4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Default="006B1A45" w:rsidP="006B1A4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Default="006B1A45" w:rsidP="006B1A4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Pr="006B1A45" w:rsidRDefault="006B1A45" w:rsidP="006B1A45">
      <w:pPr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1A45">
        <w:rPr>
          <w:rFonts w:ascii="Times New Roman" w:eastAsia="Times New Roman" w:hAnsi="Times New Roman" w:cs="Times New Roman"/>
          <w:b/>
          <w:sz w:val="52"/>
          <w:szCs w:val="52"/>
        </w:rPr>
        <w:t>Отчёт</w:t>
      </w:r>
    </w:p>
    <w:p w:rsidR="006B1A45" w:rsidRPr="006B1A45" w:rsidRDefault="006B1A45" w:rsidP="006B1A4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1A45">
        <w:rPr>
          <w:rFonts w:ascii="Times New Roman" w:eastAsia="Times New Roman" w:hAnsi="Times New Roman" w:cs="Times New Roman"/>
          <w:b/>
          <w:sz w:val="52"/>
          <w:szCs w:val="52"/>
        </w:rPr>
        <w:t xml:space="preserve">о работе Контрольно-счетной  комиссии Совета депутатов муниципального образования «Майнский район»  </w:t>
      </w:r>
    </w:p>
    <w:p w:rsidR="006B1A45" w:rsidRPr="006B1A45" w:rsidRDefault="006B1A45" w:rsidP="006B1A4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1A45">
        <w:rPr>
          <w:rFonts w:ascii="Times New Roman" w:eastAsia="Times New Roman" w:hAnsi="Times New Roman" w:cs="Times New Roman"/>
          <w:b/>
          <w:sz w:val="52"/>
          <w:szCs w:val="52"/>
        </w:rPr>
        <w:t>в 201</w:t>
      </w:r>
      <w:r w:rsidR="000B3566">
        <w:rPr>
          <w:rFonts w:ascii="Times New Roman" w:hAnsi="Times New Roman" w:cs="Times New Roman"/>
          <w:b/>
          <w:sz w:val="52"/>
          <w:szCs w:val="52"/>
        </w:rPr>
        <w:t>7</w:t>
      </w:r>
      <w:r w:rsidRPr="006B1A45">
        <w:rPr>
          <w:rFonts w:ascii="Times New Roman" w:eastAsia="Times New Roman" w:hAnsi="Times New Roman" w:cs="Times New Roman"/>
          <w:b/>
          <w:sz w:val="52"/>
          <w:szCs w:val="52"/>
        </w:rPr>
        <w:t xml:space="preserve"> году</w:t>
      </w:r>
    </w:p>
    <w:p w:rsidR="006B1A45" w:rsidRPr="006B1A45" w:rsidRDefault="006B1A45" w:rsidP="006B1A4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1A45" w:rsidRDefault="006B1A45" w:rsidP="006B1A4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Default="006B1A45" w:rsidP="006B1A4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Default="006B1A45" w:rsidP="006B1A4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B1A45" w:rsidRDefault="006B1A45" w:rsidP="006B1A45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6B1A45" w:rsidRDefault="006B1A45" w:rsidP="006B1A45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6B1A45" w:rsidRDefault="006B1A45" w:rsidP="006B1A45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6B1A45" w:rsidRDefault="006B1A45" w:rsidP="006B1A45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194E07" w:rsidRDefault="00194E07" w:rsidP="006B1A45">
      <w:pPr>
        <w:jc w:val="center"/>
        <w:outlineLvl w:val="0"/>
        <w:rPr>
          <w:rFonts w:ascii="Calibri" w:eastAsia="Times New Roman" w:hAnsi="Calibri" w:cs="Times New Roman"/>
        </w:rPr>
      </w:pPr>
    </w:p>
    <w:p w:rsidR="00194E07" w:rsidRDefault="00194E07" w:rsidP="006B1A45">
      <w:pPr>
        <w:jc w:val="center"/>
        <w:outlineLvl w:val="0"/>
        <w:rPr>
          <w:rFonts w:ascii="Calibri" w:eastAsia="Times New Roman" w:hAnsi="Calibri" w:cs="Times New Roman"/>
        </w:rPr>
      </w:pPr>
    </w:p>
    <w:p w:rsidR="006B1A45" w:rsidRPr="00565ACB" w:rsidRDefault="006B1A45" w:rsidP="006B1A45">
      <w:pPr>
        <w:jc w:val="center"/>
        <w:outlineLvl w:val="0"/>
        <w:rPr>
          <w:rFonts w:ascii="Calibri" w:eastAsia="Times New Roman" w:hAnsi="Calibri" w:cs="Times New Roman"/>
        </w:rPr>
      </w:pPr>
      <w:r w:rsidRPr="00565ACB">
        <w:rPr>
          <w:rFonts w:ascii="Calibri" w:eastAsia="Times New Roman" w:hAnsi="Calibri" w:cs="Times New Roman"/>
        </w:rPr>
        <w:t xml:space="preserve"> </w:t>
      </w:r>
    </w:p>
    <w:p w:rsidR="00445983" w:rsidRDefault="00445983" w:rsidP="00445983">
      <w:pPr>
        <w:pStyle w:val="consplusnormal"/>
        <w:spacing w:before="0" w:beforeAutospacing="0" w:after="0" w:afterAutospacing="0"/>
        <w:jc w:val="center"/>
      </w:pPr>
    </w:p>
    <w:p w:rsidR="00445983" w:rsidRDefault="00445983" w:rsidP="00B018F6">
      <w:pPr>
        <w:pStyle w:val="consplusnormal"/>
        <w:spacing w:before="0" w:beforeAutospacing="0" w:after="0" w:afterAutospacing="0"/>
        <w:ind w:left="4111"/>
        <w:jc w:val="both"/>
      </w:pPr>
    </w:p>
    <w:p w:rsidR="006F72E8" w:rsidRPr="000D7350" w:rsidRDefault="00997EF7" w:rsidP="00934E1F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D7350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6F72E8" w:rsidRPr="000D7350">
        <w:rPr>
          <w:rFonts w:ascii="Times New Roman" w:hAnsi="Times New Roman" w:cs="Times New Roman"/>
          <w:sz w:val="26"/>
          <w:szCs w:val="26"/>
        </w:rPr>
        <w:t xml:space="preserve">еятельность Контрольно-счетной комиссии  </w:t>
      </w:r>
      <w:r w:rsidRPr="000D7350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6F72E8" w:rsidRPr="000D7350">
        <w:rPr>
          <w:rFonts w:ascii="Times New Roman" w:hAnsi="Times New Roman" w:cs="Times New Roman"/>
          <w:sz w:val="26"/>
          <w:szCs w:val="26"/>
        </w:rPr>
        <w:t>осуществлялась  в соответствии</w:t>
      </w:r>
      <w:r w:rsidR="006F72E8" w:rsidRPr="000D7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2E8" w:rsidRPr="000D7350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закона </w:t>
      </w:r>
      <w:r w:rsidRPr="000D7350">
        <w:rPr>
          <w:rFonts w:ascii="Times New Roman" w:hAnsi="Times New Roman" w:cs="Times New Roman"/>
          <w:sz w:val="26"/>
          <w:szCs w:val="26"/>
        </w:rPr>
        <w:t>от 06.10.2005г. № 131-ФЗ «Об общих принципах организации местного самоуправления в РФ», Федеральн</w:t>
      </w:r>
      <w:r w:rsidR="000D7350" w:rsidRPr="000D7350">
        <w:rPr>
          <w:rFonts w:ascii="Times New Roman" w:hAnsi="Times New Roman" w:cs="Times New Roman"/>
          <w:sz w:val="26"/>
          <w:szCs w:val="26"/>
        </w:rPr>
        <w:t>ого</w:t>
      </w:r>
      <w:r w:rsidRPr="000D735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D7350" w:rsidRPr="000D7350">
        <w:rPr>
          <w:rFonts w:ascii="Times New Roman" w:hAnsi="Times New Roman" w:cs="Times New Roman"/>
          <w:sz w:val="26"/>
          <w:szCs w:val="26"/>
        </w:rPr>
        <w:t>а</w:t>
      </w:r>
      <w:r w:rsidRPr="000D7350">
        <w:rPr>
          <w:rFonts w:ascii="Times New Roman" w:hAnsi="Times New Roman" w:cs="Times New Roman"/>
          <w:sz w:val="26"/>
          <w:szCs w:val="26"/>
        </w:rPr>
        <w:t xml:space="preserve"> от 07.02.2011г. </w:t>
      </w:r>
      <w:r w:rsidR="006F72E8" w:rsidRPr="000D7350">
        <w:rPr>
          <w:rFonts w:ascii="Times New Roman" w:hAnsi="Times New Roman" w:cs="Times New Roman"/>
          <w:sz w:val="26"/>
          <w:szCs w:val="26"/>
        </w:rPr>
        <w:t>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0D7350" w:rsidRPr="000D7350">
        <w:rPr>
          <w:rFonts w:ascii="Times New Roman" w:hAnsi="Times New Roman" w:cs="Times New Roman"/>
          <w:sz w:val="26"/>
          <w:szCs w:val="26"/>
        </w:rPr>
        <w:t xml:space="preserve">, Положением о Контрольно-счетной комиссии Совета депутатов муниципального образования «Майнский район», стандартами финансового контроля и </w:t>
      </w:r>
      <w:r w:rsidR="006F72E8" w:rsidRPr="000D7350">
        <w:rPr>
          <w:rFonts w:ascii="Times New Roman" w:hAnsi="Times New Roman" w:cs="Times New Roman"/>
          <w:sz w:val="26"/>
          <w:szCs w:val="26"/>
        </w:rPr>
        <w:t>планом</w:t>
      </w:r>
      <w:proofErr w:type="gramEnd"/>
      <w:r w:rsidR="006F72E8" w:rsidRPr="000D7350">
        <w:rPr>
          <w:rFonts w:ascii="Times New Roman" w:hAnsi="Times New Roman" w:cs="Times New Roman"/>
          <w:sz w:val="26"/>
          <w:szCs w:val="26"/>
        </w:rPr>
        <w:t xml:space="preserve"> работы контрольно-счетной комиссии  на 201</w:t>
      </w:r>
      <w:r w:rsidR="000B3566">
        <w:rPr>
          <w:rFonts w:ascii="Times New Roman" w:hAnsi="Times New Roman" w:cs="Times New Roman"/>
          <w:sz w:val="26"/>
          <w:szCs w:val="26"/>
        </w:rPr>
        <w:t>7</w:t>
      </w:r>
      <w:r w:rsidR="006F72E8" w:rsidRPr="000D7350">
        <w:rPr>
          <w:rFonts w:ascii="Times New Roman" w:hAnsi="Times New Roman" w:cs="Times New Roman"/>
          <w:sz w:val="26"/>
          <w:szCs w:val="26"/>
        </w:rPr>
        <w:t xml:space="preserve"> год</w:t>
      </w:r>
      <w:r w:rsidR="000D7350" w:rsidRPr="000D7350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6F72E8" w:rsidRPr="000D735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F72E8" w:rsidRPr="000D7350">
        <w:rPr>
          <w:rFonts w:ascii="Times New Roman" w:hAnsi="Times New Roman" w:cs="Times New Roman"/>
          <w:sz w:val="26"/>
          <w:szCs w:val="26"/>
        </w:rPr>
        <w:t>согласованным</w:t>
      </w:r>
      <w:proofErr w:type="gramEnd"/>
      <w:r w:rsidR="006F72E8" w:rsidRPr="000D7350">
        <w:rPr>
          <w:rFonts w:ascii="Times New Roman" w:hAnsi="Times New Roman" w:cs="Times New Roman"/>
          <w:sz w:val="26"/>
          <w:szCs w:val="26"/>
        </w:rPr>
        <w:t xml:space="preserve"> с Главой муниципального образования «Майнский район».</w:t>
      </w:r>
    </w:p>
    <w:p w:rsidR="00B018F6" w:rsidRPr="00E23586" w:rsidRDefault="006F72E8" w:rsidP="00E23586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350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комиссии муниципального образования «Майнский район» за 201</w:t>
      </w:r>
      <w:r w:rsidR="00480AE7">
        <w:rPr>
          <w:rFonts w:ascii="Times New Roman" w:hAnsi="Times New Roman" w:cs="Times New Roman"/>
          <w:sz w:val="26"/>
          <w:szCs w:val="26"/>
        </w:rPr>
        <w:t>7</w:t>
      </w:r>
      <w:r w:rsidRPr="000D7350">
        <w:rPr>
          <w:rFonts w:ascii="Times New Roman" w:hAnsi="Times New Roman" w:cs="Times New Roman"/>
          <w:sz w:val="26"/>
          <w:szCs w:val="26"/>
        </w:rPr>
        <w:t xml:space="preserve"> год представлены в Таблице</w:t>
      </w:r>
      <w:r w:rsidR="006B1A45" w:rsidRPr="000D7350">
        <w:rPr>
          <w:rFonts w:ascii="Times New Roman" w:hAnsi="Times New Roman" w:cs="Times New Roman"/>
          <w:sz w:val="26"/>
          <w:szCs w:val="26"/>
        </w:rPr>
        <w:t xml:space="preserve"> №1</w:t>
      </w:r>
      <w:r w:rsidRPr="000D7350">
        <w:rPr>
          <w:rFonts w:ascii="Times New Roman" w:hAnsi="Times New Roman" w:cs="Times New Roman"/>
          <w:sz w:val="26"/>
          <w:szCs w:val="26"/>
        </w:rPr>
        <w:t>.</w:t>
      </w:r>
    </w:p>
    <w:p w:rsidR="00B018F6" w:rsidRPr="00982FD9" w:rsidRDefault="00B018F6" w:rsidP="00677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FD9">
        <w:rPr>
          <w:rFonts w:ascii="Times New Roman" w:hAnsi="Times New Roman" w:cs="Times New Roman"/>
          <w:b/>
          <w:sz w:val="26"/>
          <w:szCs w:val="26"/>
        </w:rPr>
        <w:t>Основные показатели деятельности Контрольно-счётной комиссии муниципального образования «Майнский район» за 201</w:t>
      </w:r>
      <w:r w:rsidR="000B3566">
        <w:rPr>
          <w:rFonts w:ascii="Times New Roman" w:hAnsi="Times New Roman" w:cs="Times New Roman"/>
          <w:b/>
          <w:sz w:val="26"/>
          <w:szCs w:val="26"/>
        </w:rPr>
        <w:t>7</w:t>
      </w:r>
      <w:r w:rsidRPr="00982FD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B1A45" w:rsidRPr="00982FD9" w:rsidRDefault="006B1A45" w:rsidP="006B1A4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82FD9">
        <w:rPr>
          <w:rFonts w:ascii="Times New Roman" w:hAnsi="Times New Roman" w:cs="Times New Roman"/>
          <w:b/>
          <w:sz w:val="26"/>
          <w:szCs w:val="26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"/>
        <w:gridCol w:w="7227"/>
        <w:gridCol w:w="1582"/>
        <w:gridCol w:w="1257"/>
      </w:tblGrid>
      <w:tr w:rsidR="00B018F6" w:rsidRPr="00F03683" w:rsidTr="00194E07">
        <w:trPr>
          <w:trHeight w:val="550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018F6" w:rsidRPr="00982FD9" w:rsidRDefault="00B018F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Контрольно-счётной палате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18F6" w:rsidRPr="00F03683" w:rsidTr="00194E07">
        <w:trPr>
          <w:trHeight w:val="2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B018F6">
            <w:pPr>
              <w:ind w:left="5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8F6" w:rsidRPr="00F03683" w:rsidTr="00194E07">
        <w:trPr>
          <w:trHeight w:val="2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B018F6">
            <w:pPr>
              <w:ind w:left="5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Фактическая численность,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982FD9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8F6" w:rsidRPr="00F03683" w:rsidTr="00194E07">
        <w:trPr>
          <w:trHeight w:val="10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B018F6">
            <w:pPr>
              <w:ind w:left="5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в том числе количество сотрудников, в должностные обязанности которых входит организация и проведение внешнего муниципального контроля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82FD9" w:rsidRDefault="00982FD9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8F6" w:rsidRPr="00F03683" w:rsidTr="00194E07">
        <w:trPr>
          <w:trHeight w:val="20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E311C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E311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деятельности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E311C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480AE7" w:rsidRDefault="00480AE7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E7">
              <w:rPr>
                <w:rFonts w:ascii="Times New Roman" w:hAnsi="Times New Roman" w:cs="Times New Roman"/>
                <w:sz w:val="26"/>
                <w:szCs w:val="26"/>
              </w:rPr>
              <w:t>968,6</w:t>
            </w:r>
          </w:p>
        </w:tc>
      </w:tr>
      <w:tr w:rsidR="00B018F6" w:rsidRPr="00F03683" w:rsidTr="00194E07">
        <w:trPr>
          <w:trHeight w:val="20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деятельность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F03683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018F6" w:rsidRPr="00982FD9" w:rsidTr="00194E07">
        <w:trPr>
          <w:trHeight w:val="66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учреждений в муниципальном образовании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982FD9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70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B018F6" w:rsidRPr="00982FD9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предприятий в муниципальном образовании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982FD9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7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8F6" w:rsidRPr="00982FD9" w:rsidTr="00194E07">
        <w:trPr>
          <w:trHeight w:val="28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Проведено контрольных мероприятий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130535" w:rsidP="00D7389F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8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18F6" w:rsidRPr="00F03683" w:rsidTr="00194E07">
        <w:trPr>
          <w:trHeight w:val="2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охваченных при проведении контрольных мероприятий, в том числе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D7389F" w:rsidP="00D7389F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018F6" w:rsidRPr="00F03683" w:rsidTr="00194E07">
        <w:trPr>
          <w:trHeight w:val="2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C8388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8388B">
              <w:rPr>
                <w:rFonts w:ascii="Times New Roman" w:hAnsi="Times New Roman" w:cs="Times New Roman"/>
                <w:sz w:val="26"/>
                <w:szCs w:val="26"/>
              </w:rPr>
              <w:t>- органов местного самоуправления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F03683" w:rsidRDefault="00B018F6">
            <w:pPr>
              <w:ind w:left="4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130535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2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C8388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8388B"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F03683" w:rsidRDefault="00B018F6">
            <w:pPr>
              <w:ind w:left="4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953707" w:rsidP="00D7389F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38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8F6" w:rsidRPr="00F03683" w:rsidTr="00194E07">
        <w:trPr>
          <w:trHeight w:val="2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C8388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8388B">
              <w:rPr>
                <w:rFonts w:ascii="Times New Roman" w:hAnsi="Times New Roman" w:cs="Times New Roman"/>
                <w:sz w:val="26"/>
                <w:szCs w:val="26"/>
              </w:rPr>
              <w:t>- муниципальных предприятий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F03683" w:rsidRDefault="00B018F6">
            <w:pPr>
              <w:ind w:left="4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D7389F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18F6" w:rsidRPr="00F03683" w:rsidTr="00194E07">
        <w:trPr>
          <w:trHeight w:val="2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C8388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8388B">
              <w:rPr>
                <w:rFonts w:ascii="Times New Roman" w:hAnsi="Times New Roman" w:cs="Times New Roman"/>
                <w:sz w:val="26"/>
                <w:szCs w:val="26"/>
              </w:rPr>
              <w:t>- прочих организаций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F03683" w:rsidRDefault="00B018F6">
            <w:pPr>
              <w:ind w:left="4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FE5BE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65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953707" w:rsidRDefault="00D7389F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258460,7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Выявлено нарушений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 w:rsidP="00130535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982FD9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Выявлено нарушений в ходе контрольных мероприятий, всего, в т.ч.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982FD9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82FD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37220,26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7E5298" w:rsidRDefault="007E5298">
            <w:pPr>
              <w:ind w:left="3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- нецелевое использование бюджетных средств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8021D4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7E5298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7E5298" w:rsidRDefault="007E5298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- нарушения при формировании и исполнении бюджетов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7E5298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18253,0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7E5298" w:rsidRDefault="007E5298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8021D4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5017,1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7E5298" w:rsidRDefault="007E5298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- нарушения в сфере управления и распоряжения муниципальной собственностью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7E5298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10639,1</w:t>
            </w:r>
          </w:p>
        </w:tc>
      </w:tr>
      <w:tr w:rsidR="007E5298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F03683" w:rsidRDefault="007E5298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7E5298" w:rsidRDefault="007E5298" w:rsidP="00130535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7E5298" w:rsidRDefault="007E5298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7E5298" w:rsidRDefault="00B018F6" w:rsidP="00130535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0535" w:rsidRPr="007E5298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7E5298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953707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5298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F03683" w:rsidRDefault="007E5298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8021D4" w:rsidRDefault="007E5298" w:rsidP="00130535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- неэффективное использование бюджетных средств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8021D4" w:rsidRDefault="007E5298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E5298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3310,96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Экспертно-аналитическая деятельность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18F6" w:rsidRPr="00F03683" w:rsidTr="00194E07">
        <w:trPr>
          <w:trHeight w:val="2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Проведено экспертно-аналитических мероприятий, в т.ч.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 w:rsidP="00953707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- мероприятия, включенные в план работы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 w:rsidP="00953707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- финансово-экономическая экспертиза нормативных правовых актов, из них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 w:rsidP="00953707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подготовлено заключений по проектам</w:t>
            </w:r>
          </w:p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нормативных правовых актов 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 w:rsidP="00953707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 xml:space="preserve">- прочие (иные) экспертные заключения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F03683" w:rsidRDefault="00B018F6">
            <w:pPr>
              <w:ind w:left="4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9F57FB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20121B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Выявлено нарушений всего, в т.ч.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44304,31</w:t>
            </w:r>
          </w:p>
        </w:tc>
      </w:tr>
      <w:tr w:rsidR="00B018F6" w:rsidRPr="0020121B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контрольная деятельность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37220,26</w:t>
            </w:r>
          </w:p>
        </w:tc>
      </w:tr>
      <w:tr w:rsidR="00B018F6" w:rsidRPr="0020121B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экспертно-аналитическая деятельность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7084,05</w:t>
            </w:r>
          </w:p>
        </w:tc>
      </w:tr>
      <w:tr w:rsidR="00B018F6" w:rsidRPr="0020121B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предписаний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130535" w:rsidP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1B22" w:rsidRPr="00E51B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снято с контроля предписаний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20121B" w:rsidP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1B22" w:rsidRPr="00E51B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Направлено представлений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снято с контроля представлений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B018F6">
            <w:pPr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8021D4" w:rsidRDefault="00B01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Устранено нарушений, всего, в т.ч.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8021D4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20064,6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8021D4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- возмещено в бюджет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8021D4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144,6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8021D4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- возмещено средств организаций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8021D4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8021D4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8021D4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- выполнено работ, оказано услуг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8021D4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1D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8021D4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1378E6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1378E6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Устранено нарушений по мероприятиям, проведенным в периодах, предшествующих </w:t>
            </w:r>
            <w:proofErr w:type="gramStart"/>
            <w:r w:rsidRPr="001378E6">
              <w:rPr>
                <w:rFonts w:ascii="Times New Roman" w:hAnsi="Times New Roman" w:cs="Times New Roman"/>
                <w:sz w:val="26"/>
                <w:szCs w:val="26"/>
              </w:rPr>
              <w:t>отчётному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1378E6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8E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1378E6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1378E6">
              <w:rPr>
                <w:rFonts w:ascii="Times New Roman" w:hAnsi="Times New Roman" w:cs="Times New Roman"/>
                <w:sz w:val="26"/>
                <w:szCs w:val="26"/>
              </w:rPr>
              <w:t>Привлечено к дисциплинарной ответственности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1378E6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86501E" w:rsidRDefault="0086501E" w:rsidP="007B4A8C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 в органы прокуратуры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 w:rsidP="0020121B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018F6" w:rsidRPr="00F03683" w:rsidTr="00194E07">
        <w:trPr>
          <w:trHeight w:val="64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Количество возбужденных уголовных дел по результатам проверок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18F6" w:rsidRPr="00F03683" w:rsidTr="00194E07">
        <w:trPr>
          <w:trHeight w:val="3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средствах массовой информации по результатам работы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8F6" w:rsidRPr="00F03683" w:rsidTr="00194E07">
        <w:trPr>
          <w:trHeight w:val="94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03683" w:rsidRDefault="00B018F6">
            <w:pPr>
              <w:ind w:left="57" w:right="-10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20121B" w:rsidRDefault="00B018F6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размещенных на официальном сайте КСО муниципального образования по результатам работы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20121B" w:rsidRDefault="00B018F6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21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51B22" w:rsidRDefault="00E51B22">
            <w:pPr>
              <w:ind w:left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2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296DF9" w:rsidRDefault="00296DF9" w:rsidP="006776EA">
      <w:pPr>
        <w:pStyle w:val="11"/>
        <w:spacing w:after="0"/>
        <w:rPr>
          <w:sz w:val="26"/>
          <w:szCs w:val="26"/>
        </w:rPr>
      </w:pPr>
    </w:p>
    <w:p w:rsidR="00DB7348" w:rsidRPr="00C43F9F" w:rsidRDefault="006776EA" w:rsidP="006776EA">
      <w:pPr>
        <w:pStyle w:val="11"/>
        <w:spacing w:after="0"/>
        <w:rPr>
          <w:sz w:val="26"/>
          <w:szCs w:val="26"/>
        </w:rPr>
      </w:pPr>
      <w:r w:rsidRPr="00C43F9F">
        <w:rPr>
          <w:sz w:val="26"/>
          <w:szCs w:val="26"/>
        </w:rPr>
        <w:t>В 201</w:t>
      </w:r>
      <w:r w:rsidR="00C43F9F" w:rsidRPr="00C43F9F">
        <w:rPr>
          <w:sz w:val="26"/>
          <w:szCs w:val="26"/>
        </w:rPr>
        <w:t>7</w:t>
      </w:r>
      <w:r w:rsidRPr="00C43F9F">
        <w:rPr>
          <w:sz w:val="26"/>
          <w:szCs w:val="26"/>
        </w:rPr>
        <w:t xml:space="preserve"> году Контрольно-счетной комиссией  проведено </w:t>
      </w:r>
      <w:r w:rsidR="00D97A78" w:rsidRPr="00C43F9F">
        <w:rPr>
          <w:sz w:val="26"/>
          <w:szCs w:val="26"/>
        </w:rPr>
        <w:t>1</w:t>
      </w:r>
      <w:r w:rsidR="00C43F9F" w:rsidRPr="00C43F9F">
        <w:rPr>
          <w:sz w:val="26"/>
          <w:szCs w:val="26"/>
        </w:rPr>
        <w:t>4</w:t>
      </w:r>
      <w:r w:rsidR="0020121B" w:rsidRPr="00C43F9F">
        <w:rPr>
          <w:sz w:val="26"/>
          <w:szCs w:val="26"/>
        </w:rPr>
        <w:t xml:space="preserve"> </w:t>
      </w:r>
      <w:proofErr w:type="gramStart"/>
      <w:r w:rsidRPr="00C43F9F">
        <w:rPr>
          <w:sz w:val="26"/>
          <w:szCs w:val="26"/>
        </w:rPr>
        <w:t>контрольных</w:t>
      </w:r>
      <w:proofErr w:type="gramEnd"/>
      <w:r w:rsidRPr="00C43F9F">
        <w:rPr>
          <w:sz w:val="26"/>
          <w:szCs w:val="26"/>
        </w:rPr>
        <w:t xml:space="preserve"> и 2</w:t>
      </w:r>
      <w:r w:rsidR="00C43F9F" w:rsidRPr="00C43F9F">
        <w:rPr>
          <w:sz w:val="26"/>
          <w:szCs w:val="26"/>
        </w:rPr>
        <w:t>0</w:t>
      </w:r>
      <w:r w:rsidRPr="00C43F9F">
        <w:rPr>
          <w:sz w:val="26"/>
          <w:szCs w:val="26"/>
        </w:rPr>
        <w:t xml:space="preserve"> экспертно-аналитических мероприяти</w:t>
      </w:r>
      <w:r w:rsidR="00296DF9" w:rsidRPr="00C43F9F">
        <w:rPr>
          <w:sz w:val="26"/>
          <w:szCs w:val="26"/>
        </w:rPr>
        <w:t>я</w:t>
      </w:r>
      <w:r w:rsidRPr="00C43F9F">
        <w:rPr>
          <w:sz w:val="26"/>
          <w:szCs w:val="26"/>
        </w:rPr>
        <w:t xml:space="preserve">. Объем проверенных средств составил </w:t>
      </w:r>
      <w:r w:rsidR="00C43F9F" w:rsidRPr="00C43F9F">
        <w:rPr>
          <w:sz w:val="26"/>
          <w:szCs w:val="26"/>
        </w:rPr>
        <w:t>258460,7</w:t>
      </w:r>
      <w:r w:rsidRPr="00C43F9F">
        <w:rPr>
          <w:sz w:val="26"/>
          <w:szCs w:val="26"/>
        </w:rPr>
        <w:t xml:space="preserve"> тыс. рублей</w:t>
      </w:r>
      <w:r w:rsidR="001A102A" w:rsidRPr="00C43F9F">
        <w:rPr>
          <w:sz w:val="26"/>
          <w:szCs w:val="26"/>
        </w:rPr>
        <w:t>.</w:t>
      </w:r>
      <w:r w:rsidRPr="00C43F9F">
        <w:rPr>
          <w:sz w:val="26"/>
          <w:szCs w:val="26"/>
        </w:rPr>
        <w:t xml:space="preserve"> По результатам проведенных мероприятий установлено </w:t>
      </w:r>
      <w:r w:rsidR="00C43F9F" w:rsidRPr="00C43F9F">
        <w:rPr>
          <w:sz w:val="26"/>
          <w:szCs w:val="26"/>
        </w:rPr>
        <w:t>325</w:t>
      </w:r>
      <w:r w:rsidRPr="00C43F9F">
        <w:rPr>
          <w:sz w:val="26"/>
          <w:szCs w:val="26"/>
        </w:rPr>
        <w:t xml:space="preserve"> финансовых нарушений на общую сумму </w:t>
      </w:r>
      <w:r w:rsidR="00C43F9F" w:rsidRPr="00C43F9F">
        <w:rPr>
          <w:sz w:val="26"/>
          <w:szCs w:val="26"/>
        </w:rPr>
        <w:t>44304,31</w:t>
      </w:r>
      <w:r w:rsidRPr="00C43F9F">
        <w:rPr>
          <w:sz w:val="26"/>
          <w:szCs w:val="26"/>
        </w:rPr>
        <w:t xml:space="preserve"> тыс. рублей. </w:t>
      </w:r>
      <w:proofErr w:type="gramStart"/>
      <w:r w:rsidRPr="00C43F9F">
        <w:rPr>
          <w:sz w:val="26"/>
          <w:szCs w:val="26"/>
        </w:rPr>
        <w:t xml:space="preserve">Из них </w:t>
      </w:r>
      <w:r w:rsidR="00C43F9F" w:rsidRPr="00C43F9F">
        <w:rPr>
          <w:sz w:val="26"/>
          <w:szCs w:val="26"/>
        </w:rPr>
        <w:t>18253,0</w:t>
      </w:r>
      <w:r w:rsidRPr="00C43F9F">
        <w:rPr>
          <w:sz w:val="26"/>
          <w:szCs w:val="26"/>
        </w:rPr>
        <w:t xml:space="preserve"> тыс. рублей нарушений было классифицировано как </w:t>
      </w:r>
      <w:r w:rsidR="00C62662" w:rsidRPr="00C43F9F">
        <w:rPr>
          <w:sz w:val="26"/>
          <w:szCs w:val="26"/>
        </w:rPr>
        <w:t>нарушения при формировании и исполнении бюджетов</w:t>
      </w:r>
      <w:r w:rsidRPr="00C43F9F">
        <w:rPr>
          <w:sz w:val="26"/>
          <w:szCs w:val="26"/>
        </w:rPr>
        <w:t xml:space="preserve">, </w:t>
      </w:r>
      <w:r w:rsidR="00C43F9F" w:rsidRPr="00C43F9F">
        <w:rPr>
          <w:sz w:val="26"/>
          <w:szCs w:val="26"/>
        </w:rPr>
        <w:t>5017,1</w:t>
      </w:r>
      <w:r w:rsidRPr="00C43F9F">
        <w:rPr>
          <w:sz w:val="26"/>
          <w:szCs w:val="26"/>
        </w:rPr>
        <w:t xml:space="preserve"> тыс. рублей</w:t>
      </w:r>
      <w:r w:rsidR="001A102A" w:rsidRPr="00C43F9F">
        <w:rPr>
          <w:sz w:val="26"/>
          <w:szCs w:val="26"/>
        </w:rPr>
        <w:t xml:space="preserve"> - </w:t>
      </w:r>
      <w:r w:rsidR="00E23586" w:rsidRPr="00C43F9F">
        <w:rPr>
          <w:sz w:val="26"/>
          <w:szCs w:val="26"/>
        </w:rPr>
        <w:t>нарушения ведения бухгалтерского учёта, составления и представления бухгалтерской (финансовой) отчётности,</w:t>
      </w:r>
      <w:r w:rsidR="001A102A" w:rsidRPr="00C43F9F">
        <w:rPr>
          <w:sz w:val="26"/>
          <w:szCs w:val="26"/>
        </w:rPr>
        <w:t xml:space="preserve"> </w:t>
      </w:r>
      <w:r w:rsidR="00C43F9F" w:rsidRPr="00C43F9F">
        <w:rPr>
          <w:sz w:val="26"/>
          <w:szCs w:val="26"/>
        </w:rPr>
        <w:t>10639,1</w:t>
      </w:r>
      <w:r w:rsidRPr="00C43F9F">
        <w:rPr>
          <w:sz w:val="26"/>
          <w:szCs w:val="26"/>
        </w:rPr>
        <w:t xml:space="preserve"> тыс. рублей – </w:t>
      </w:r>
      <w:r w:rsidR="00E23586" w:rsidRPr="00C43F9F">
        <w:rPr>
          <w:sz w:val="26"/>
          <w:szCs w:val="26"/>
        </w:rPr>
        <w:t xml:space="preserve">нарушения в сфере управления и распоряжения муниципальной собственностью </w:t>
      </w:r>
      <w:r w:rsidR="00C43F9F" w:rsidRPr="00C43F9F">
        <w:rPr>
          <w:sz w:val="26"/>
          <w:szCs w:val="26"/>
        </w:rPr>
        <w:t>и</w:t>
      </w:r>
      <w:r w:rsidR="00E23586" w:rsidRPr="00C43F9F">
        <w:rPr>
          <w:sz w:val="26"/>
          <w:szCs w:val="26"/>
        </w:rPr>
        <w:t xml:space="preserve"> </w:t>
      </w:r>
      <w:r w:rsidR="00C43F9F" w:rsidRPr="00C43F9F">
        <w:rPr>
          <w:sz w:val="26"/>
          <w:szCs w:val="26"/>
        </w:rPr>
        <w:t>3310,96</w:t>
      </w:r>
      <w:r w:rsidR="00E23586" w:rsidRPr="00C43F9F">
        <w:rPr>
          <w:sz w:val="26"/>
          <w:szCs w:val="26"/>
        </w:rPr>
        <w:t xml:space="preserve"> тыс. рублей - </w:t>
      </w:r>
      <w:r w:rsidR="00E23586" w:rsidRPr="00C43F9F">
        <w:rPr>
          <w:bCs/>
          <w:sz w:val="26"/>
          <w:szCs w:val="26"/>
        </w:rPr>
        <w:t xml:space="preserve">неэффективное использование бюджетных средств и </w:t>
      </w:r>
      <w:r w:rsidR="00E23586" w:rsidRPr="00C43F9F">
        <w:rPr>
          <w:sz w:val="26"/>
          <w:szCs w:val="26"/>
        </w:rPr>
        <w:t xml:space="preserve">нарушения, выявленные в ходе экспертно-аналитической деятельности составили </w:t>
      </w:r>
      <w:r w:rsidR="00C43F9F" w:rsidRPr="00C43F9F">
        <w:rPr>
          <w:sz w:val="26"/>
          <w:szCs w:val="26"/>
        </w:rPr>
        <w:t>7084,05</w:t>
      </w:r>
      <w:r w:rsidR="00E23586" w:rsidRPr="00C43F9F">
        <w:rPr>
          <w:sz w:val="26"/>
          <w:szCs w:val="26"/>
        </w:rPr>
        <w:t xml:space="preserve"> тыс. рублей. </w:t>
      </w:r>
      <w:proofErr w:type="gramEnd"/>
    </w:p>
    <w:p w:rsidR="00810AAE" w:rsidRPr="00E51B22" w:rsidRDefault="00810AAE" w:rsidP="00820530">
      <w:pPr>
        <w:pStyle w:val="21"/>
        <w:tabs>
          <w:tab w:val="left" w:pos="11"/>
        </w:tabs>
        <w:spacing w:line="0" w:lineRule="atLeast"/>
        <w:ind w:left="11"/>
        <w:rPr>
          <w:rFonts w:ascii="Times New Roman" w:hAnsi="Times New Roman"/>
          <w:sz w:val="26"/>
          <w:szCs w:val="26"/>
        </w:rPr>
      </w:pPr>
      <w:r w:rsidRPr="00E51B22">
        <w:rPr>
          <w:rFonts w:ascii="Times New Roman" w:hAnsi="Times New Roman"/>
          <w:sz w:val="26"/>
          <w:szCs w:val="26"/>
        </w:rPr>
        <w:t xml:space="preserve">           Динамика основных показателей, характеризующих работу Контрольно-счетной комиссии Совета депутатов муниципального образования «Майнский район», представлена в таблице № 2.</w:t>
      </w:r>
    </w:p>
    <w:p w:rsidR="00810AAE" w:rsidRPr="00E51B22" w:rsidRDefault="00810AAE" w:rsidP="00810AAE">
      <w:pPr>
        <w:pStyle w:val="a5"/>
        <w:outlineLvl w:val="0"/>
        <w:rPr>
          <w:rFonts w:ascii="Times New Roman" w:hAnsi="Times New Roman"/>
          <w:sz w:val="26"/>
          <w:szCs w:val="26"/>
        </w:rPr>
      </w:pPr>
    </w:p>
    <w:p w:rsidR="00810AAE" w:rsidRPr="00E51B22" w:rsidRDefault="00810AAE" w:rsidP="00810AAE">
      <w:pPr>
        <w:pStyle w:val="a5"/>
        <w:outlineLvl w:val="0"/>
        <w:rPr>
          <w:rFonts w:ascii="Times New Roman" w:hAnsi="Times New Roman"/>
          <w:iCs/>
          <w:sz w:val="26"/>
          <w:szCs w:val="26"/>
        </w:rPr>
      </w:pPr>
      <w:r w:rsidRPr="00E51B22">
        <w:rPr>
          <w:rFonts w:ascii="Times New Roman" w:hAnsi="Times New Roman"/>
          <w:sz w:val="26"/>
          <w:szCs w:val="26"/>
        </w:rPr>
        <w:t xml:space="preserve">Информация </w:t>
      </w:r>
      <w:r w:rsidRPr="00E51B22">
        <w:rPr>
          <w:rFonts w:ascii="Times New Roman" w:hAnsi="Times New Roman"/>
          <w:bCs/>
          <w:sz w:val="26"/>
          <w:szCs w:val="26"/>
        </w:rPr>
        <w:t xml:space="preserve">о работе </w:t>
      </w:r>
      <w:r w:rsidRPr="00E51B22">
        <w:rPr>
          <w:rFonts w:ascii="Times New Roman" w:hAnsi="Times New Roman"/>
          <w:sz w:val="26"/>
          <w:szCs w:val="26"/>
        </w:rPr>
        <w:t xml:space="preserve">Контрольно-счетной комиссии  </w:t>
      </w:r>
      <w:r w:rsidRPr="00E51B22">
        <w:rPr>
          <w:rFonts w:ascii="Times New Roman" w:hAnsi="Times New Roman"/>
          <w:iCs/>
          <w:sz w:val="26"/>
          <w:szCs w:val="26"/>
        </w:rPr>
        <w:t>в 201</w:t>
      </w:r>
      <w:r w:rsidR="00E51B22" w:rsidRPr="00E51B22">
        <w:rPr>
          <w:rFonts w:ascii="Times New Roman" w:hAnsi="Times New Roman"/>
          <w:iCs/>
          <w:sz w:val="26"/>
          <w:szCs w:val="26"/>
        </w:rPr>
        <w:t>4</w:t>
      </w:r>
      <w:r w:rsidRPr="00E51B22">
        <w:rPr>
          <w:rFonts w:ascii="Times New Roman" w:hAnsi="Times New Roman"/>
          <w:iCs/>
          <w:sz w:val="26"/>
          <w:szCs w:val="26"/>
        </w:rPr>
        <w:t>-201</w:t>
      </w:r>
      <w:r w:rsidR="00E51B22" w:rsidRPr="00E51B22">
        <w:rPr>
          <w:rFonts w:ascii="Times New Roman" w:hAnsi="Times New Roman"/>
          <w:iCs/>
          <w:sz w:val="26"/>
          <w:szCs w:val="26"/>
        </w:rPr>
        <w:t>7</w:t>
      </w:r>
      <w:r w:rsidRPr="00E51B22">
        <w:rPr>
          <w:rFonts w:ascii="Times New Roman" w:hAnsi="Times New Roman"/>
          <w:iCs/>
          <w:sz w:val="26"/>
          <w:szCs w:val="26"/>
        </w:rPr>
        <w:t xml:space="preserve"> годах</w:t>
      </w:r>
    </w:p>
    <w:p w:rsidR="00810AAE" w:rsidRPr="00E51B22" w:rsidRDefault="00810AAE" w:rsidP="00810AAE">
      <w:pPr>
        <w:pStyle w:val="11"/>
        <w:spacing w:after="0"/>
        <w:jc w:val="right"/>
        <w:rPr>
          <w:sz w:val="26"/>
          <w:szCs w:val="26"/>
        </w:rPr>
      </w:pPr>
      <w:r w:rsidRPr="00E51B22">
        <w:rPr>
          <w:sz w:val="26"/>
          <w:szCs w:val="26"/>
        </w:rPr>
        <w:t>Таблица № 2</w:t>
      </w:r>
    </w:p>
    <w:p w:rsidR="00810AAE" w:rsidRPr="00E51B22" w:rsidRDefault="00810AAE" w:rsidP="00810AAE">
      <w:pPr>
        <w:pStyle w:val="a5"/>
        <w:ind w:firstLine="708"/>
        <w:jc w:val="right"/>
        <w:rPr>
          <w:rFonts w:ascii="Times New Roman" w:hAnsi="Times New Roman"/>
          <w:b w:val="0"/>
          <w:iCs/>
          <w:color w:val="C00000"/>
          <w:sz w:val="26"/>
          <w:szCs w:val="26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25"/>
        <w:gridCol w:w="1417"/>
        <w:gridCol w:w="1276"/>
        <w:gridCol w:w="1276"/>
        <w:gridCol w:w="1218"/>
      </w:tblGrid>
      <w:tr w:rsidR="007B4A8C" w:rsidRPr="0086501E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C" w:rsidRPr="0086501E" w:rsidRDefault="007B4A8C" w:rsidP="004752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865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65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865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C" w:rsidRPr="0086501E" w:rsidRDefault="007B4A8C" w:rsidP="00475287">
            <w:pPr>
              <w:pStyle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C" w:rsidRPr="0086501E" w:rsidRDefault="007B4A8C" w:rsidP="004752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4A8C" w:rsidRPr="0086501E" w:rsidRDefault="007B4A8C" w:rsidP="00865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6501E"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C" w:rsidRPr="0086501E" w:rsidRDefault="007B4A8C" w:rsidP="004752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4A8C" w:rsidRPr="0086501E" w:rsidRDefault="007B4A8C" w:rsidP="00865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6501E"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8C" w:rsidRPr="0086501E" w:rsidRDefault="007B4A8C" w:rsidP="004752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4A8C" w:rsidRPr="0086501E" w:rsidRDefault="007B4A8C" w:rsidP="00865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6501E"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C" w:rsidRPr="0086501E" w:rsidRDefault="007B4A8C" w:rsidP="004752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4A8C" w:rsidRPr="0086501E" w:rsidRDefault="007B4A8C" w:rsidP="00865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6501E" w:rsidRPr="0086501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Проведено контрольных и экспертно-аналитических мероприятий,</w:t>
            </w:r>
          </w:p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экспертно-аналитических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на которых проведены контрольные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6501E" w:rsidRPr="0086501E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Объем средств, проверенных при проведении контрольных мероприятий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266638,0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110019,9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221484,4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bCs/>
                <w:sz w:val="26"/>
                <w:szCs w:val="26"/>
              </w:rPr>
              <w:t>258460,7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Выявлено финансовых нарушений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311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bCs/>
                <w:sz w:val="26"/>
                <w:szCs w:val="26"/>
              </w:rPr>
              <w:t>325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Выявлено использование средств с нарушением действующего законодательства на общую сумму  (тыс. рублей),</w:t>
            </w:r>
          </w:p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55260,9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19583,69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35292,14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44304,31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неправомерное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1083,8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неэффективное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2132,3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858,8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12627,9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3310,96</w:t>
            </w:r>
          </w:p>
        </w:tc>
      </w:tr>
      <w:tr w:rsidR="0086501E" w:rsidRPr="00E51B22" w:rsidTr="00194E07">
        <w:trPr>
          <w:trHeight w:val="10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44502,2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6221,7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15577,54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10639,1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9026,39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4877,6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18253,0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2622,3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442,8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5017,1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354,4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367,9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иные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7542,6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86501E" w:rsidP="007B4A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5.9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нарушения, выявленные в ходе экспертно-аналитической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436,1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1398,4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7084,05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Направлено предписаний и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86501E" w:rsidP="00C43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F9F" w:rsidRPr="00C43F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501E" w:rsidRPr="00E51B22" w:rsidTr="00194E07">
        <w:trPr>
          <w:trHeight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Возвращено в бюджет и устранено нарушений на общую сумму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20981,7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10497,5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16165,2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20064,6</w:t>
            </w:r>
          </w:p>
        </w:tc>
      </w:tr>
      <w:tr w:rsidR="0086501E" w:rsidRPr="00E51B22" w:rsidTr="00194E07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1E" w:rsidRPr="0086501E" w:rsidRDefault="0086501E" w:rsidP="004752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1E" w:rsidRPr="0086501E" w:rsidRDefault="0086501E" w:rsidP="00475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в т.ч. возмещено денежными средствами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86501E" w:rsidRDefault="0086501E" w:rsidP="00DF4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01E"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1E" w:rsidRPr="00C43F9F" w:rsidRDefault="00C43F9F" w:rsidP="007B4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F9F">
              <w:rPr>
                <w:rFonts w:ascii="Times New Roman" w:hAnsi="Times New Roman" w:cs="Times New Roman"/>
                <w:sz w:val="26"/>
                <w:szCs w:val="26"/>
              </w:rPr>
              <w:t>144,6</w:t>
            </w:r>
          </w:p>
        </w:tc>
      </w:tr>
    </w:tbl>
    <w:p w:rsidR="00810AAE" w:rsidRPr="00E51B22" w:rsidRDefault="00810AAE" w:rsidP="006776EA">
      <w:pPr>
        <w:pStyle w:val="11"/>
        <w:spacing w:after="0"/>
        <w:rPr>
          <w:color w:val="C00000"/>
          <w:sz w:val="26"/>
          <w:szCs w:val="26"/>
        </w:rPr>
      </w:pPr>
    </w:p>
    <w:p w:rsidR="006B1A45" w:rsidRPr="00C43F9F" w:rsidRDefault="006B1A45" w:rsidP="006B1A45">
      <w:pPr>
        <w:pStyle w:val="11"/>
        <w:spacing w:after="0"/>
        <w:jc w:val="center"/>
        <w:rPr>
          <w:b/>
          <w:sz w:val="30"/>
          <w:szCs w:val="30"/>
        </w:rPr>
      </w:pPr>
      <w:r w:rsidRPr="00C43F9F">
        <w:rPr>
          <w:b/>
          <w:sz w:val="30"/>
          <w:szCs w:val="30"/>
        </w:rPr>
        <w:t>Экспертно-аналитическая деятельность</w:t>
      </w:r>
    </w:p>
    <w:p w:rsidR="006B1A45" w:rsidRPr="00C43F9F" w:rsidRDefault="006B1A45" w:rsidP="006B1A45">
      <w:pPr>
        <w:pStyle w:val="11"/>
        <w:spacing w:after="0"/>
        <w:rPr>
          <w:sz w:val="26"/>
          <w:szCs w:val="26"/>
        </w:rPr>
      </w:pPr>
    </w:p>
    <w:p w:rsidR="009C6A71" w:rsidRPr="00C43F9F" w:rsidRDefault="009C6A71" w:rsidP="00000245">
      <w:pPr>
        <w:pStyle w:val="11"/>
        <w:spacing w:after="0" w:line="0" w:lineRule="atLeast"/>
        <w:rPr>
          <w:sz w:val="26"/>
          <w:szCs w:val="26"/>
        </w:rPr>
      </w:pPr>
      <w:r w:rsidRPr="00C43F9F">
        <w:rPr>
          <w:sz w:val="26"/>
          <w:szCs w:val="26"/>
        </w:rPr>
        <w:t>Экспертно-аналитическая работа Контрольно-счетной комиссией Совета депутатов муниципального образования «Майнский район» в 201</w:t>
      </w:r>
      <w:r w:rsidR="00C43F9F" w:rsidRPr="00C43F9F">
        <w:rPr>
          <w:sz w:val="26"/>
          <w:szCs w:val="26"/>
        </w:rPr>
        <w:t>7</w:t>
      </w:r>
      <w:r w:rsidRPr="00C43F9F">
        <w:rPr>
          <w:sz w:val="26"/>
          <w:szCs w:val="26"/>
        </w:rPr>
        <w:t xml:space="preserve"> году осуществлялась в соответствии с Бюджетным Кодексом, Положением о Контрольно-счетной комиссии Совета депутатов муниципального образования «Майнский район», а также в соответствии со стандартом проведения экспертно-аналитических мероприятий. </w:t>
      </w:r>
    </w:p>
    <w:p w:rsidR="0007248E" w:rsidRPr="00100B93" w:rsidRDefault="006B1A45" w:rsidP="00000245">
      <w:pPr>
        <w:pStyle w:val="11"/>
        <w:spacing w:after="0" w:line="0" w:lineRule="atLeast"/>
        <w:rPr>
          <w:sz w:val="26"/>
          <w:szCs w:val="26"/>
        </w:rPr>
      </w:pPr>
      <w:r w:rsidRPr="00100B93">
        <w:rPr>
          <w:sz w:val="26"/>
          <w:szCs w:val="26"/>
        </w:rPr>
        <w:t xml:space="preserve">Контрольно-счетной комиссией  </w:t>
      </w:r>
      <w:r w:rsidR="009C6A71" w:rsidRPr="00100B93">
        <w:rPr>
          <w:sz w:val="26"/>
          <w:szCs w:val="26"/>
        </w:rPr>
        <w:t xml:space="preserve">в проверяемом периоде </w:t>
      </w:r>
      <w:r w:rsidRPr="00100B93">
        <w:rPr>
          <w:sz w:val="26"/>
          <w:szCs w:val="26"/>
        </w:rPr>
        <w:t xml:space="preserve">было проведено </w:t>
      </w:r>
      <w:r w:rsidR="00BA14FB" w:rsidRPr="00100B93">
        <w:rPr>
          <w:sz w:val="26"/>
          <w:szCs w:val="26"/>
        </w:rPr>
        <w:t>20</w:t>
      </w:r>
      <w:r w:rsidRPr="00100B93">
        <w:rPr>
          <w:sz w:val="26"/>
          <w:szCs w:val="26"/>
        </w:rPr>
        <w:t xml:space="preserve"> экспертно-аналитических мероприяти</w:t>
      </w:r>
      <w:r w:rsidR="007004E0" w:rsidRPr="00100B93">
        <w:rPr>
          <w:sz w:val="26"/>
          <w:szCs w:val="26"/>
        </w:rPr>
        <w:t>й</w:t>
      </w:r>
      <w:r w:rsidRPr="00100B93">
        <w:rPr>
          <w:sz w:val="26"/>
          <w:szCs w:val="26"/>
        </w:rPr>
        <w:t xml:space="preserve">, в т.ч. </w:t>
      </w:r>
    </w:p>
    <w:p w:rsidR="006B1A45" w:rsidRPr="00100B93" w:rsidRDefault="0007248E" w:rsidP="00100B93">
      <w:pPr>
        <w:pStyle w:val="11"/>
        <w:spacing w:after="0" w:line="0" w:lineRule="atLeast"/>
        <w:rPr>
          <w:sz w:val="26"/>
          <w:szCs w:val="26"/>
        </w:rPr>
      </w:pPr>
      <w:r w:rsidRPr="00100B93">
        <w:rPr>
          <w:sz w:val="26"/>
          <w:szCs w:val="26"/>
        </w:rPr>
        <w:t>- э</w:t>
      </w:r>
      <w:r w:rsidR="006B1A45" w:rsidRPr="00100B93">
        <w:rPr>
          <w:sz w:val="26"/>
          <w:szCs w:val="26"/>
        </w:rPr>
        <w:t>кспертиза проект</w:t>
      </w:r>
      <w:r w:rsidRPr="00100B93">
        <w:rPr>
          <w:sz w:val="26"/>
          <w:szCs w:val="26"/>
        </w:rPr>
        <w:t>а</w:t>
      </w:r>
      <w:r w:rsidR="006B1A45" w:rsidRPr="00100B93">
        <w:rPr>
          <w:sz w:val="26"/>
          <w:szCs w:val="26"/>
        </w:rPr>
        <w:t xml:space="preserve"> решени</w:t>
      </w:r>
      <w:r w:rsidRPr="00100B93">
        <w:rPr>
          <w:sz w:val="26"/>
          <w:szCs w:val="26"/>
        </w:rPr>
        <w:t>я</w:t>
      </w:r>
      <w:r w:rsidR="006B1A45" w:rsidRPr="00100B93">
        <w:rPr>
          <w:sz w:val="26"/>
          <w:szCs w:val="26"/>
        </w:rPr>
        <w:t xml:space="preserve"> об исполнении бюджета муниципального образования «Майнский район» </w:t>
      </w:r>
      <w:r w:rsidR="00100B93" w:rsidRPr="00100B93">
        <w:rPr>
          <w:sz w:val="26"/>
          <w:szCs w:val="26"/>
        </w:rPr>
        <w:t>и</w:t>
      </w:r>
      <w:r w:rsidR="006B1A45" w:rsidRPr="00100B93">
        <w:rPr>
          <w:sz w:val="26"/>
          <w:szCs w:val="26"/>
        </w:rPr>
        <w:t xml:space="preserve"> бюджетов городских и сельских поселений за 201</w:t>
      </w:r>
      <w:r w:rsidR="00100B93" w:rsidRPr="00100B93">
        <w:rPr>
          <w:sz w:val="26"/>
          <w:szCs w:val="26"/>
        </w:rPr>
        <w:t>6</w:t>
      </w:r>
      <w:r w:rsidRPr="00100B93">
        <w:rPr>
          <w:sz w:val="26"/>
          <w:szCs w:val="26"/>
        </w:rPr>
        <w:t xml:space="preserve"> год,</w:t>
      </w:r>
    </w:p>
    <w:p w:rsidR="0007248E" w:rsidRPr="00100B93" w:rsidRDefault="0007248E" w:rsidP="00000245">
      <w:pPr>
        <w:pStyle w:val="11"/>
        <w:spacing w:after="0" w:line="0" w:lineRule="atLeast"/>
        <w:rPr>
          <w:sz w:val="26"/>
          <w:szCs w:val="26"/>
        </w:rPr>
      </w:pPr>
      <w:r w:rsidRPr="00100B93">
        <w:rPr>
          <w:sz w:val="26"/>
          <w:szCs w:val="26"/>
        </w:rPr>
        <w:t>- экспертиза проектов решений «О внесении изменений в решение Совета депутатов муниципального образования «Майнский район»»  «О бюджете муниципального образования «Майнский район»  на 201</w:t>
      </w:r>
      <w:r w:rsidR="00100B93" w:rsidRPr="00100B93">
        <w:rPr>
          <w:sz w:val="26"/>
          <w:szCs w:val="26"/>
        </w:rPr>
        <w:t>7</w:t>
      </w:r>
      <w:r w:rsidRPr="00100B93">
        <w:rPr>
          <w:sz w:val="26"/>
          <w:szCs w:val="26"/>
        </w:rPr>
        <w:t xml:space="preserve"> год»,</w:t>
      </w:r>
    </w:p>
    <w:p w:rsidR="0007248E" w:rsidRPr="00100B93" w:rsidRDefault="0007248E" w:rsidP="00000245">
      <w:pPr>
        <w:pStyle w:val="11"/>
        <w:spacing w:after="0" w:line="0" w:lineRule="atLeast"/>
        <w:rPr>
          <w:sz w:val="26"/>
          <w:szCs w:val="26"/>
        </w:rPr>
      </w:pPr>
      <w:r w:rsidRPr="00100B93">
        <w:rPr>
          <w:sz w:val="26"/>
          <w:szCs w:val="26"/>
        </w:rPr>
        <w:t>- экспертиза проекта решения «О  бюджете муниципального образования «Майнский район»  на 201</w:t>
      </w:r>
      <w:r w:rsidR="00100B93" w:rsidRPr="00100B93">
        <w:rPr>
          <w:sz w:val="26"/>
          <w:szCs w:val="26"/>
        </w:rPr>
        <w:t>8</w:t>
      </w:r>
      <w:r w:rsidRPr="00100B93">
        <w:rPr>
          <w:sz w:val="26"/>
          <w:szCs w:val="26"/>
        </w:rPr>
        <w:t xml:space="preserve"> год»</w:t>
      </w:r>
      <w:r w:rsidR="00100B93" w:rsidRPr="00100B93">
        <w:rPr>
          <w:sz w:val="26"/>
          <w:szCs w:val="26"/>
        </w:rPr>
        <w:t xml:space="preserve"> и</w:t>
      </w:r>
      <w:r w:rsidRPr="00100B93">
        <w:rPr>
          <w:sz w:val="26"/>
          <w:szCs w:val="26"/>
        </w:rPr>
        <w:t xml:space="preserve"> проектов решений городских и сельских поселений «О  бюджете муниципального образования   на 201</w:t>
      </w:r>
      <w:r w:rsidR="00100B93" w:rsidRPr="00100B93">
        <w:rPr>
          <w:sz w:val="26"/>
          <w:szCs w:val="26"/>
        </w:rPr>
        <w:t>8</w:t>
      </w:r>
      <w:r w:rsidRPr="00100B93">
        <w:rPr>
          <w:sz w:val="26"/>
          <w:szCs w:val="26"/>
        </w:rPr>
        <w:t xml:space="preserve"> год».</w:t>
      </w:r>
    </w:p>
    <w:p w:rsidR="006B1A45" w:rsidRPr="004B34A7" w:rsidRDefault="006B1A45" w:rsidP="00000245">
      <w:pPr>
        <w:pStyle w:val="11"/>
        <w:spacing w:after="0" w:line="0" w:lineRule="atLeast"/>
        <w:rPr>
          <w:sz w:val="26"/>
          <w:szCs w:val="26"/>
        </w:rPr>
      </w:pPr>
      <w:r w:rsidRPr="004B34A7">
        <w:rPr>
          <w:sz w:val="26"/>
          <w:szCs w:val="26"/>
        </w:rPr>
        <w:t xml:space="preserve">Контрольные мероприятия за формированием и исполнением районного бюджета,  бюджетов городских и сельских поселений, использованием муниципального  имущества  проводились в рамках предварительного, оперативного и последующего контроля. </w:t>
      </w:r>
    </w:p>
    <w:p w:rsidR="006B1A45" w:rsidRPr="004B34A7" w:rsidRDefault="006B1A45" w:rsidP="00000245">
      <w:pPr>
        <w:pStyle w:val="11"/>
        <w:spacing w:after="0" w:line="0" w:lineRule="atLeast"/>
        <w:rPr>
          <w:sz w:val="26"/>
          <w:szCs w:val="26"/>
        </w:rPr>
      </w:pPr>
      <w:r w:rsidRPr="004B34A7">
        <w:rPr>
          <w:sz w:val="26"/>
          <w:szCs w:val="26"/>
        </w:rPr>
        <w:t xml:space="preserve">В рамках </w:t>
      </w:r>
      <w:r w:rsidRPr="004B34A7">
        <w:rPr>
          <w:b/>
          <w:sz w:val="26"/>
          <w:szCs w:val="26"/>
        </w:rPr>
        <w:t>предварительного контроля</w:t>
      </w:r>
      <w:r w:rsidRPr="004B34A7">
        <w:rPr>
          <w:sz w:val="26"/>
          <w:szCs w:val="26"/>
        </w:rPr>
        <w:t xml:space="preserve"> была проведена экспертиза проектов решений Совета депутатов муниципального образования «Майнский район», непосредственно связанных с бюджетным процессом, в том числе:</w:t>
      </w:r>
    </w:p>
    <w:p w:rsidR="006B1A45" w:rsidRPr="004B34A7" w:rsidRDefault="006B1A45" w:rsidP="00000245">
      <w:pPr>
        <w:pStyle w:val="11"/>
        <w:spacing w:after="0" w:line="0" w:lineRule="atLeast"/>
        <w:rPr>
          <w:sz w:val="26"/>
          <w:szCs w:val="26"/>
        </w:rPr>
      </w:pPr>
      <w:r w:rsidRPr="004B34A7">
        <w:rPr>
          <w:sz w:val="26"/>
          <w:szCs w:val="26"/>
        </w:rPr>
        <w:t xml:space="preserve"> - «О  бюджете муниципального образования «Майнский район»  на 201</w:t>
      </w:r>
      <w:r w:rsidR="004B34A7" w:rsidRPr="004B34A7">
        <w:rPr>
          <w:sz w:val="26"/>
          <w:szCs w:val="26"/>
        </w:rPr>
        <w:t>8</w:t>
      </w:r>
      <w:r w:rsidRPr="004B34A7">
        <w:rPr>
          <w:sz w:val="26"/>
          <w:szCs w:val="26"/>
        </w:rPr>
        <w:t xml:space="preserve"> год»;</w:t>
      </w:r>
    </w:p>
    <w:p w:rsidR="006B1A45" w:rsidRPr="004B34A7" w:rsidRDefault="006B1A45" w:rsidP="00000245">
      <w:pPr>
        <w:pStyle w:val="11"/>
        <w:spacing w:after="0" w:line="0" w:lineRule="atLeast"/>
        <w:rPr>
          <w:sz w:val="26"/>
          <w:szCs w:val="26"/>
        </w:rPr>
      </w:pPr>
      <w:r w:rsidRPr="004B34A7">
        <w:rPr>
          <w:sz w:val="26"/>
          <w:szCs w:val="26"/>
        </w:rPr>
        <w:t>- «О внесении изменений в решение Совета депутатов муниципального образования «Майнский район»  «О бюджете муниципального образования «Майнский район»  на 201</w:t>
      </w:r>
      <w:r w:rsidR="004B34A7" w:rsidRPr="004B34A7">
        <w:rPr>
          <w:sz w:val="26"/>
          <w:szCs w:val="26"/>
        </w:rPr>
        <w:t>7</w:t>
      </w:r>
      <w:r w:rsidR="0007248E" w:rsidRPr="004B34A7">
        <w:rPr>
          <w:sz w:val="26"/>
          <w:szCs w:val="26"/>
        </w:rPr>
        <w:t xml:space="preserve"> </w:t>
      </w:r>
      <w:r w:rsidRPr="004B34A7">
        <w:rPr>
          <w:sz w:val="26"/>
          <w:szCs w:val="26"/>
        </w:rPr>
        <w:t xml:space="preserve">год»; </w:t>
      </w:r>
    </w:p>
    <w:p w:rsidR="009C6A71" w:rsidRPr="004B34A7" w:rsidRDefault="009C6A71" w:rsidP="00000245">
      <w:pPr>
        <w:pStyle w:val="11"/>
        <w:spacing w:after="0" w:line="0" w:lineRule="atLeast"/>
        <w:rPr>
          <w:sz w:val="26"/>
          <w:szCs w:val="26"/>
        </w:rPr>
      </w:pPr>
      <w:r w:rsidRPr="004B34A7">
        <w:rPr>
          <w:sz w:val="26"/>
          <w:szCs w:val="26"/>
        </w:rPr>
        <w:t>- в соответствии с соглашениями о передач</w:t>
      </w:r>
      <w:r w:rsidR="00C17843" w:rsidRPr="004B34A7">
        <w:rPr>
          <w:sz w:val="26"/>
          <w:szCs w:val="26"/>
        </w:rPr>
        <w:t xml:space="preserve">е части </w:t>
      </w:r>
      <w:r w:rsidRPr="004B34A7">
        <w:rPr>
          <w:sz w:val="26"/>
          <w:szCs w:val="26"/>
        </w:rPr>
        <w:t xml:space="preserve">полномочий </w:t>
      </w:r>
      <w:r w:rsidR="00C17843" w:rsidRPr="004B34A7">
        <w:rPr>
          <w:sz w:val="26"/>
          <w:szCs w:val="26"/>
        </w:rPr>
        <w:t xml:space="preserve">по осуществлению финанасового контроля Советами депутатов муниципальных образований городских и </w:t>
      </w:r>
      <w:r w:rsidR="00C17843" w:rsidRPr="004B34A7">
        <w:rPr>
          <w:sz w:val="26"/>
          <w:szCs w:val="26"/>
        </w:rPr>
        <w:lastRenderedPageBreak/>
        <w:t>сельских поселений контрольно-счетной комиссией подготовлено семь заключений на проекты бюджетов на 201</w:t>
      </w:r>
      <w:r w:rsidR="004B34A7" w:rsidRPr="004B34A7">
        <w:rPr>
          <w:sz w:val="26"/>
          <w:szCs w:val="26"/>
        </w:rPr>
        <w:t>8</w:t>
      </w:r>
      <w:r w:rsidR="00C17843" w:rsidRPr="004B34A7">
        <w:rPr>
          <w:sz w:val="26"/>
          <w:szCs w:val="26"/>
        </w:rPr>
        <w:t xml:space="preserve"> год. </w:t>
      </w:r>
    </w:p>
    <w:p w:rsidR="00AD0A12" w:rsidRPr="00DA3BDF" w:rsidRDefault="006B1A45" w:rsidP="000002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DF">
        <w:rPr>
          <w:rFonts w:ascii="Times New Roman" w:hAnsi="Times New Roman" w:cs="Times New Roman"/>
          <w:sz w:val="26"/>
          <w:szCs w:val="26"/>
        </w:rPr>
        <w:t>В заключении на проект решения  «О  бюджете муниципального образования «Майнский район»  на 201</w:t>
      </w:r>
      <w:r w:rsidR="00DA3BDF" w:rsidRPr="00DA3BDF">
        <w:rPr>
          <w:rFonts w:ascii="Times New Roman" w:hAnsi="Times New Roman" w:cs="Times New Roman"/>
          <w:sz w:val="26"/>
          <w:szCs w:val="26"/>
        </w:rPr>
        <w:t>8</w:t>
      </w:r>
      <w:r w:rsidR="0007248E" w:rsidRPr="00DA3BDF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A3BDF">
        <w:rPr>
          <w:rFonts w:ascii="Times New Roman" w:hAnsi="Times New Roman" w:cs="Times New Roman"/>
          <w:sz w:val="26"/>
          <w:szCs w:val="26"/>
        </w:rPr>
        <w:t>» было отмечено, что в целом представленны</w:t>
      </w:r>
      <w:r w:rsidR="004C6DEC" w:rsidRPr="00DA3BDF">
        <w:rPr>
          <w:rFonts w:ascii="Times New Roman" w:hAnsi="Times New Roman" w:cs="Times New Roman"/>
          <w:sz w:val="26"/>
          <w:szCs w:val="26"/>
        </w:rPr>
        <w:t>е</w:t>
      </w:r>
      <w:r w:rsidRPr="00DA3BD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C6DEC" w:rsidRPr="00DA3BDF">
        <w:rPr>
          <w:rFonts w:ascii="Times New Roman" w:hAnsi="Times New Roman" w:cs="Times New Roman"/>
          <w:sz w:val="26"/>
          <w:szCs w:val="26"/>
        </w:rPr>
        <w:t>ы</w:t>
      </w:r>
      <w:r w:rsidRPr="00DA3BD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DEC" w:rsidRPr="00DA3BDF">
        <w:rPr>
          <w:rFonts w:ascii="Times New Roman" w:hAnsi="Times New Roman" w:cs="Times New Roman"/>
          <w:sz w:val="26"/>
          <w:szCs w:val="26"/>
        </w:rPr>
        <w:t>й</w:t>
      </w:r>
      <w:r w:rsidRPr="00DA3BDF">
        <w:rPr>
          <w:rFonts w:ascii="Times New Roman" w:hAnsi="Times New Roman" w:cs="Times New Roman"/>
          <w:sz w:val="26"/>
          <w:szCs w:val="26"/>
        </w:rPr>
        <w:t xml:space="preserve"> соответствовал</w:t>
      </w:r>
      <w:r w:rsidR="004C6DEC" w:rsidRPr="00DA3BDF">
        <w:rPr>
          <w:rFonts w:ascii="Times New Roman" w:hAnsi="Times New Roman" w:cs="Times New Roman"/>
          <w:sz w:val="26"/>
          <w:szCs w:val="26"/>
        </w:rPr>
        <w:t>и</w:t>
      </w:r>
      <w:r w:rsidRPr="00DA3BDF">
        <w:rPr>
          <w:rFonts w:ascii="Times New Roman" w:hAnsi="Times New Roman" w:cs="Times New Roman"/>
          <w:sz w:val="26"/>
          <w:szCs w:val="26"/>
        </w:rPr>
        <w:t xml:space="preserve"> основным направлениям Стратегии социально-экономического развития Майнского района.</w:t>
      </w:r>
      <w:r w:rsidR="0007248E" w:rsidRPr="00DA3BDF">
        <w:rPr>
          <w:rFonts w:ascii="Times New Roman" w:hAnsi="Times New Roman" w:cs="Times New Roman"/>
          <w:sz w:val="26"/>
          <w:szCs w:val="26"/>
        </w:rPr>
        <w:t xml:space="preserve"> </w:t>
      </w:r>
      <w:r w:rsidR="00AD0A12" w:rsidRPr="00DA3BDF">
        <w:rPr>
          <w:rFonts w:ascii="Times New Roman" w:hAnsi="Times New Roman" w:cs="Times New Roman"/>
          <w:sz w:val="26"/>
          <w:szCs w:val="26"/>
        </w:rPr>
        <w:t>В ходе проведения экспертизы муниципальным образованиям было рекомендовано:</w:t>
      </w:r>
    </w:p>
    <w:p w:rsidR="00AD0A12" w:rsidRPr="00DA3BDF" w:rsidRDefault="00AD0A12" w:rsidP="0000024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3BDF">
        <w:rPr>
          <w:rFonts w:ascii="Times New Roman" w:hAnsi="Times New Roman" w:cs="Times New Roman"/>
          <w:sz w:val="26"/>
          <w:szCs w:val="26"/>
        </w:rPr>
        <w:t xml:space="preserve">- </w:t>
      </w:r>
      <w:r w:rsidR="00997B5C" w:rsidRPr="00DA3BDF">
        <w:rPr>
          <w:rFonts w:ascii="Times New Roman" w:hAnsi="Times New Roman"/>
          <w:sz w:val="26"/>
          <w:szCs w:val="26"/>
        </w:rPr>
        <w:t>Муниципальные программы и подпрограммы к ним привести в строгое соответствие с основными программами, с требованиями статьи 179 Бюджетного Кодекса Российской Федерации и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997B5C" w:rsidRPr="00DA3BDF">
        <w:rPr>
          <w:rFonts w:ascii="Times New Roman" w:hAnsi="Times New Roman"/>
          <w:sz w:val="26"/>
          <w:szCs w:val="26"/>
        </w:rPr>
        <w:t>Майнский</w:t>
      </w:r>
      <w:proofErr w:type="spellEnd"/>
      <w:r w:rsidR="00997B5C" w:rsidRPr="00DA3BDF">
        <w:rPr>
          <w:rFonts w:ascii="Times New Roman" w:hAnsi="Times New Roman"/>
          <w:sz w:val="26"/>
          <w:szCs w:val="26"/>
        </w:rPr>
        <w:t xml:space="preserve"> район» Ульяновской области, утвержденного Постановлением администрации муниципального образования «</w:t>
      </w:r>
      <w:proofErr w:type="spellStart"/>
      <w:r w:rsidR="00997B5C" w:rsidRPr="00DA3BDF">
        <w:rPr>
          <w:rFonts w:ascii="Times New Roman" w:hAnsi="Times New Roman"/>
          <w:sz w:val="26"/>
          <w:szCs w:val="26"/>
        </w:rPr>
        <w:t>Майнский</w:t>
      </w:r>
      <w:proofErr w:type="spellEnd"/>
      <w:r w:rsidR="00997B5C" w:rsidRPr="00DA3BDF">
        <w:rPr>
          <w:rFonts w:ascii="Times New Roman" w:hAnsi="Times New Roman"/>
          <w:sz w:val="26"/>
          <w:szCs w:val="26"/>
        </w:rPr>
        <w:t xml:space="preserve"> район» № 1500 от 04.12.2013 года в установленные Бюджетным Кодексом сроки</w:t>
      </w:r>
      <w:r w:rsidR="00DA3BDF">
        <w:rPr>
          <w:rFonts w:ascii="Times New Roman" w:hAnsi="Times New Roman"/>
          <w:sz w:val="26"/>
          <w:szCs w:val="26"/>
        </w:rPr>
        <w:t>;</w:t>
      </w:r>
      <w:proofErr w:type="gramEnd"/>
    </w:p>
    <w:p w:rsidR="00DA3BDF" w:rsidRPr="00DA3BDF" w:rsidRDefault="00DA3BDF" w:rsidP="00DA3BD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A3BDF">
        <w:rPr>
          <w:rFonts w:ascii="Times New Roman" w:hAnsi="Times New Roman"/>
          <w:sz w:val="26"/>
          <w:szCs w:val="26"/>
        </w:rPr>
        <w:t>- Основные направления бюджетной и налоговой политики сформировать в соответствии с Федеральным законом от 28 марта 2017 года № 48 ФЗ «О внесении изменений в Бюджетный кодекс РФ»</w:t>
      </w:r>
      <w:r>
        <w:rPr>
          <w:rFonts w:ascii="Times New Roman" w:hAnsi="Times New Roman"/>
          <w:sz w:val="26"/>
          <w:szCs w:val="26"/>
        </w:rPr>
        <w:t>;</w:t>
      </w:r>
    </w:p>
    <w:p w:rsidR="00DA3BDF" w:rsidRPr="00DA3BDF" w:rsidRDefault="00DA3BDF" w:rsidP="00DA3BD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- </w:t>
      </w:r>
      <w:r w:rsidRPr="00DA3BDF">
        <w:rPr>
          <w:rFonts w:ascii="Times New Roman" w:hAnsi="Times New Roman"/>
          <w:bCs/>
          <w:kern w:val="36"/>
          <w:sz w:val="26"/>
          <w:szCs w:val="26"/>
        </w:rPr>
        <w:t>Сформировать проект бюджета МО «</w:t>
      </w:r>
      <w:proofErr w:type="spellStart"/>
      <w:r w:rsidRPr="00DA3BDF">
        <w:rPr>
          <w:rFonts w:ascii="Times New Roman" w:hAnsi="Times New Roman"/>
          <w:bCs/>
          <w:kern w:val="36"/>
          <w:sz w:val="26"/>
          <w:szCs w:val="26"/>
        </w:rPr>
        <w:t>Майнское</w:t>
      </w:r>
      <w:proofErr w:type="spellEnd"/>
      <w:r w:rsidRPr="00DA3BDF">
        <w:rPr>
          <w:rFonts w:ascii="Times New Roman" w:hAnsi="Times New Roman"/>
          <w:bCs/>
          <w:kern w:val="36"/>
          <w:sz w:val="26"/>
          <w:szCs w:val="26"/>
        </w:rPr>
        <w:t xml:space="preserve"> городское поселение», в части указаний целевых статей в соответствии с Приказом Минфина России от 01.07.2013 N 65н (ред. от 21.09.2017) "Об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4809BB" w:rsidRPr="00DA3BDF" w:rsidRDefault="004809BB" w:rsidP="00DA3BD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A3BDF">
        <w:rPr>
          <w:rFonts w:ascii="Times New Roman" w:hAnsi="Times New Roman"/>
          <w:sz w:val="26"/>
          <w:szCs w:val="26"/>
        </w:rPr>
        <w:t>- Пояснительные записки к проекту  Решения о бюджете на 201</w:t>
      </w:r>
      <w:r w:rsidR="00DA3BDF" w:rsidRPr="00DA3BDF">
        <w:rPr>
          <w:rFonts w:ascii="Times New Roman" w:hAnsi="Times New Roman"/>
          <w:sz w:val="26"/>
          <w:szCs w:val="26"/>
        </w:rPr>
        <w:t>8</w:t>
      </w:r>
      <w:r w:rsidRPr="00DA3BDF">
        <w:rPr>
          <w:rFonts w:ascii="Times New Roman" w:hAnsi="Times New Roman"/>
          <w:sz w:val="26"/>
          <w:szCs w:val="26"/>
        </w:rPr>
        <w:t xml:space="preserve"> год формировать в соответствии с требованиями статей 174 и 184 Бюджетного кодекса РФ</w:t>
      </w:r>
      <w:r w:rsidR="00DA3BDF">
        <w:rPr>
          <w:rFonts w:ascii="Times New Roman" w:hAnsi="Times New Roman"/>
          <w:sz w:val="26"/>
          <w:szCs w:val="26"/>
        </w:rPr>
        <w:t>.</w:t>
      </w:r>
    </w:p>
    <w:p w:rsidR="00317F65" w:rsidRPr="00AD3415" w:rsidRDefault="00317F65" w:rsidP="00000245">
      <w:pPr>
        <w:spacing w:after="0" w:line="0" w:lineRule="atLeast"/>
        <w:jc w:val="both"/>
        <w:rPr>
          <w:rFonts w:ascii="Times New Roman" w:hAnsi="Times New Roman"/>
          <w:iCs/>
          <w:sz w:val="26"/>
          <w:szCs w:val="26"/>
        </w:rPr>
      </w:pPr>
      <w:r w:rsidRPr="00AD3415">
        <w:rPr>
          <w:rFonts w:ascii="Times New Roman" w:hAnsi="Times New Roman" w:cs="Times New Roman"/>
          <w:sz w:val="26"/>
          <w:szCs w:val="26"/>
        </w:rPr>
        <w:t xml:space="preserve">        </w:t>
      </w:r>
      <w:r w:rsidR="004809BB" w:rsidRPr="00AD3415">
        <w:rPr>
          <w:rFonts w:ascii="Times New Roman" w:hAnsi="Times New Roman" w:cs="Times New Roman"/>
          <w:sz w:val="26"/>
          <w:szCs w:val="26"/>
        </w:rPr>
        <w:t xml:space="preserve">   </w:t>
      </w:r>
      <w:r w:rsidRPr="00AD341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AD3415">
        <w:rPr>
          <w:rFonts w:ascii="Times New Roman" w:hAnsi="Times New Roman" w:cs="Times New Roman"/>
          <w:b/>
          <w:sz w:val="26"/>
          <w:szCs w:val="26"/>
        </w:rPr>
        <w:t>оперативного (текущего) контроля</w:t>
      </w:r>
      <w:r w:rsidRPr="00AD3415">
        <w:rPr>
          <w:rFonts w:ascii="Times New Roman" w:hAnsi="Times New Roman" w:cs="Times New Roman"/>
          <w:sz w:val="26"/>
          <w:szCs w:val="26"/>
        </w:rPr>
        <w:t xml:space="preserve"> проведена экспертиза </w:t>
      </w:r>
      <w:r w:rsidR="00DA3BDF" w:rsidRPr="00AD3415">
        <w:rPr>
          <w:rFonts w:ascii="Times New Roman" w:hAnsi="Times New Roman" w:cs="Times New Roman"/>
          <w:sz w:val="26"/>
          <w:szCs w:val="26"/>
        </w:rPr>
        <w:t>4-х</w:t>
      </w:r>
      <w:r w:rsidR="00377B3E" w:rsidRPr="00AD3415">
        <w:rPr>
          <w:rFonts w:ascii="Times New Roman" w:hAnsi="Times New Roman" w:cs="Times New Roman"/>
          <w:sz w:val="26"/>
          <w:szCs w:val="26"/>
        </w:rPr>
        <w:t xml:space="preserve"> </w:t>
      </w:r>
      <w:r w:rsidRPr="00AD3415">
        <w:rPr>
          <w:rFonts w:ascii="Times New Roman" w:hAnsi="Times New Roman" w:cs="Times New Roman"/>
          <w:sz w:val="26"/>
          <w:szCs w:val="26"/>
        </w:rPr>
        <w:t>проектов нормативно-правовых актов, вносимых на рассмотрение в Совет депутатов МО «Майнский район», затрагивающих вопросы  бюджетного процесса</w:t>
      </w:r>
      <w:r w:rsidR="00377B3E" w:rsidRPr="00AD3415">
        <w:rPr>
          <w:rFonts w:ascii="Times New Roman" w:hAnsi="Times New Roman" w:cs="Times New Roman"/>
          <w:sz w:val="26"/>
          <w:szCs w:val="26"/>
        </w:rPr>
        <w:t xml:space="preserve"> в части внесения изменений в решение Совета детутатов МО «Майнский район» </w:t>
      </w:r>
      <w:r w:rsidR="00AD3415" w:rsidRPr="00AD3415">
        <w:rPr>
          <w:rFonts w:ascii="Times New Roman" w:eastAsia="Times New Roman" w:hAnsi="Times New Roman" w:cs="Times New Roman"/>
          <w:bCs/>
          <w:sz w:val="26"/>
          <w:szCs w:val="26"/>
        </w:rPr>
        <w:t>№ 55/88  от 21.12.2016г.</w:t>
      </w:r>
      <w:r w:rsidR="00377B3E" w:rsidRPr="00AD3415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 бюджете муниципального образования «Майнский район» на 201</w:t>
      </w:r>
      <w:r w:rsidR="00AD3415" w:rsidRPr="00AD3415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377B3E" w:rsidRPr="00AD3415">
        <w:rPr>
          <w:rFonts w:ascii="Times New Roman" w:eastAsia="Times New Roman" w:hAnsi="Times New Roman" w:cs="Times New Roman"/>
          <w:bCs/>
          <w:sz w:val="26"/>
          <w:szCs w:val="26"/>
        </w:rPr>
        <w:t>г.»</w:t>
      </w:r>
      <w:r w:rsidR="00377B3E" w:rsidRPr="00AD3415">
        <w:rPr>
          <w:rFonts w:ascii="Times New Roman" w:hAnsi="Times New Roman" w:cs="Times New Roman"/>
          <w:bCs/>
          <w:sz w:val="26"/>
          <w:szCs w:val="26"/>
        </w:rPr>
        <w:t>.</w:t>
      </w:r>
    </w:p>
    <w:p w:rsidR="006B1A45" w:rsidRPr="00AD3415" w:rsidRDefault="00722941" w:rsidP="000002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15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AD3415">
        <w:rPr>
          <w:rFonts w:ascii="Times New Roman" w:eastAsia="Times New Roman" w:hAnsi="Times New Roman" w:cs="Times New Roman"/>
          <w:b/>
          <w:sz w:val="26"/>
          <w:szCs w:val="26"/>
        </w:rPr>
        <w:t>последующего контроля</w:t>
      </w:r>
      <w:r w:rsidRPr="00AD3415">
        <w:rPr>
          <w:rFonts w:ascii="Times New Roman" w:eastAsia="Times New Roman" w:hAnsi="Times New Roman" w:cs="Times New Roman"/>
          <w:sz w:val="26"/>
          <w:szCs w:val="26"/>
        </w:rPr>
        <w:t xml:space="preserve"> проведена проверка годового отчета об исполнении бюджетов муниципальных образований городских и сельских поселений Майнского района Ульяновской области за 201</w:t>
      </w:r>
      <w:r w:rsidR="00AD3415" w:rsidRPr="00AD341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D3415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  <w:r w:rsidR="006B1A45" w:rsidRPr="00AD3415">
        <w:rPr>
          <w:rFonts w:ascii="Times New Roman" w:eastAsia="Times New Roman" w:hAnsi="Times New Roman" w:cs="Times New Roman"/>
          <w:sz w:val="26"/>
          <w:szCs w:val="26"/>
        </w:rPr>
        <w:t>В ходе проведенной проверки выявлены следующие нарушения Бюджетного кодекса РФ, а также действующих нормативных актов федерального законодательства РФ:</w:t>
      </w:r>
    </w:p>
    <w:p w:rsidR="00CD51D8" w:rsidRPr="00AD3415" w:rsidRDefault="006B1A45" w:rsidP="0000024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3415">
        <w:rPr>
          <w:rFonts w:ascii="Times New Roman" w:hAnsi="Times New Roman"/>
          <w:sz w:val="26"/>
          <w:szCs w:val="26"/>
        </w:rPr>
        <w:tab/>
        <w:t xml:space="preserve">1. </w:t>
      </w:r>
      <w:r w:rsidR="00CD51D8" w:rsidRPr="00AD3415">
        <w:rPr>
          <w:rFonts w:ascii="Times New Roman" w:hAnsi="Times New Roman" w:cs="Times New Roman"/>
          <w:sz w:val="26"/>
          <w:szCs w:val="26"/>
        </w:rPr>
        <w:t>В нарушение статьи 179 Бюджетного Кодекса РФ,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CD51D8" w:rsidRPr="00AD3415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CD51D8" w:rsidRPr="00AD3415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области», утвержденного Постановлением Администрации муниципального образования «</w:t>
      </w:r>
      <w:proofErr w:type="spellStart"/>
      <w:r w:rsidR="00CD51D8" w:rsidRPr="00AD3415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CD51D8" w:rsidRPr="00AD3415">
        <w:rPr>
          <w:rFonts w:ascii="Times New Roman" w:hAnsi="Times New Roman" w:cs="Times New Roman"/>
          <w:sz w:val="26"/>
          <w:szCs w:val="26"/>
        </w:rPr>
        <w:t xml:space="preserve"> район» от 04.12.2013г. № 1500 Администрацией МО «</w:t>
      </w:r>
      <w:proofErr w:type="spellStart"/>
      <w:r w:rsidR="00CD51D8" w:rsidRPr="00AD3415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CD51D8" w:rsidRPr="00AD3415">
        <w:rPr>
          <w:rFonts w:ascii="Times New Roman" w:hAnsi="Times New Roman" w:cs="Times New Roman"/>
          <w:sz w:val="26"/>
          <w:szCs w:val="26"/>
        </w:rPr>
        <w:t xml:space="preserve"> район» муниципальные программы не пр</w:t>
      </w:r>
      <w:r w:rsidR="00F36B06" w:rsidRPr="00AD3415">
        <w:rPr>
          <w:rFonts w:ascii="Times New Roman" w:hAnsi="Times New Roman" w:cs="Times New Roman"/>
          <w:sz w:val="26"/>
          <w:szCs w:val="26"/>
        </w:rPr>
        <w:t>и</w:t>
      </w:r>
      <w:r w:rsidR="00CD51D8" w:rsidRPr="00AD3415">
        <w:rPr>
          <w:rFonts w:ascii="Times New Roman" w:hAnsi="Times New Roman" w:cs="Times New Roman"/>
          <w:sz w:val="26"/>
          <w:szCs w:val="26"/>
        </w:rPr>
        <w:t>ведены в соответствие с Решени</w:t>
      </w:r>
      <w:r w:rsidR="00F36B06" w:rsidRPr="00AD3415">
        <w:rPr>
          <w:rFonts w:ascii="Times New Roman" w:hAnsi="Times New Roman" w:cs="Times New Roman"/>
          <w:sz w:val="26"/>
          <w:szCs w:val="26"/>
        </w:rPr>
        <w:t>ями</w:t>
      </w:r>
      <w:r w:rsidR="00CD51D8" w:rsidRPr="00AD3415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F36B06" w:rsidRPr="00AD341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CD51D8" w:rsidRPr="00AD3415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CD51D8" w:rsidRPr="00AD3415" w:rsidRDefault="00CD51D8" w:rsidP="0000024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51B22">
        <w:rPr>
          <w:rFonts w:ascii="Times New Roman" w:hAnsi="Times New Roman" w:cs="Times New Roman"/>
          <w:color w:val="C00000"/>
          <w:sz w:val="26"/>
          <w:szCs w:val="26"/>
        </w:rPr>
        <w:t xml:space="preserve">         </w:t>
      </w:r>
      <w:r w:rsidRPr="00AD3415">
        <w:rPr>
          <w:rFonts w:ascii="Times New Roman" w:hAnsi="Times New Roman" w:cs="Times New Roman"/>
          <w:sz w:val="26"/>
          <w:szCs w:val="26"/>
        </w:rPr>
        <w:t>2. В нарушение  статьи 173.3 Бюджетного Кодекса,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AD3415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AD3415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области», утвержденного Постановлением Администрации муниципального образования «</w:t>
      </w:r>
      <w:proofErr w:type="spellStart"/>
      <w:r w:rsidRPr="00AD3415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AD3415">
        <w:rPr>
          <w:rFonts w:ascii="Times New Roman" w:hAnsi="Times New Roman" w:cs="Times New Roman"/>
          <w:sz w:val="26"/>
          <w:szCs w:val="26"/>
        </w:rPr>
        <w:t xml:space="preserve"> район» от 04.12.2013г. № 1500 Администрацией МО «</w:t>
      </w:r>
      <w:proofErr w:type="spellStart"/>
      <w:r w:rsidRPr="00AD3415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AD3415">
        <w:rPr>
          <w:rFonts w:ascii="Times New Roman" w:hAnsi="Times New Roman" w:cs="Times New Roman"/>
          <w:sz w:val="26"/>
          <w:szCs w:val="26"/>
        </w:rPr>
        <w:t xml:space="preserve"> район» оценка эффективности реализации муниципальных программ не проведена. </w:t>
      </w:r>
    </w:p>
    <w:p w:rsidR="00377B3E" w:rsidRPr="004A0361" w:rsidRDefault="006B1A45" w:rsidP="00000245">
      <w:pPr>
        <w:pStyle w:val="31"/>
        <w:tabs>
          <w:tab w:val="left" w:pos="1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E51B22">
        <w:rPr>
          <w:rFonts w:ascii="Times New Roman" w:hAnsi="Times New Roman"/>
          <w:color w:val="C00000"/>
          <w:sz w:val="26"/>
          <w:szCs w:val="26"/>
        </w:rPr>
        <w:tab/>
      </w:r>
      <w:r w:rsidR="00CD51D8" w:rsidRPr="004A0361">
        <w:rPr>
          <w:rFonts w:ascii="Times New Roman" w:hAnsi="Times New Roman"/>
          <w:sz w:val="26"/>
          <w:szCs w:val="26"/>
        </w:rPr>
        <w:t>3</w:t>
      </w:r>
      <w:r w:rsidRPr="004A0361">
        <w:rPr>
          <w:rFonts w:ascii="Times New Roman" w:hAnsi="Times New Roman"/>
          <w:sz w:val="26"/>
          <w:szCs w:val="26"/>
        </w:rPr>
        <w:t xml:space="preserve">. </w:t>
      </w:r>
      <w:r w:rsidR="00377B3E" w:rsidRPr="004A0361">
        <w:rPr>
          <w:rFonts w:ascii="Times New Roman" w:hAnsi="Times New Roman"/>
          <w:sz w:val="26"/>
          <w:szCs w:val="26"/>
        </w:rPr>
        <w:t>В течение 201</w:t>
      </w:r>
      <w:r w:rsidR="00AD3415" w:rsidRPr="004A0361">
        <w:rPr>
          <w:rFonts w:ascii="Times New Roman" w:hAnsi="Times New Roman"/>
          <w:sz w:val="26"/>
          <w:szCs w:val="26"/>
        </w:rPr>
        <w:t>7</w:t>
      </w:r>
      <w:r w:rsidR="00377B3E" w:rsidRPr="004A0361">
        <w:rPr>
          <w:rFonts w:ascii="Times New Roman" w:hAnsi="Times New Roman"/>
          <w:sz w:val="26"/>
          <w:szCs w:val="26"/>
        </w:rPr>
        <w:t xml:space="preserve"> года решениями Совета депутатов в бюджеты поселений и бюджет района многократно  вносились корректировки, тем самым нарушался принцип достоверности бюджета.</w:t>
      </w:r>
    </w:p>
    <w:p w:rsidR="00377B3E" w:rsidRPr="004A0361" w:rsidRDefault="00377B3E" w:rsidP="00000245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  <w:u w:val="single"/>
        </w:rPr>
        <w:t xml:space="preserve">Основание: </w:t>
      </w:r>
      <w:r w:rsidRPr="004A0361">
        <w:rPr>
          <w:rFonts w:ascii="Times New Roman" w:hAnsi="Times New Roman"/>
          <w:sz w:val="26"/>
          <w:szCs w:val="26"/>
        </w:rPr>
        <w:t>Статья 37 Бюджетного кодекса РФ.</w:t>
      </w:r>
    </w:p>
    <w:p w:rsidR="006B1A45" w:rsidRPr="004A0361" w:rsidRDefault="00377B3E" w:rsidP="00000245">
      <w:pPr>
        <w:pStyle w:val="21"/>
        <w:spacing w:line="0" w:lineRule="atLeast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           </w:t>
      </w:r>
      <w:r w:rsidR="004A0361" w:rsidRPr="004A0361">
        <w:rPr>
          <w:rFonts w:ascii="Times New Roman" w:hAnsi="Times New Roman"/>
          <w:sz w:val="26"/>
          <w:szCs w:val="26"/>
        </w:rPr>
        <w:t>4</w:t>
      </w:r>
      <w:r w:rsidRPr="004A0361">
        <w:rPr>
          <w:rFonts w:ascii="Times New Roman" w:hAnsi="Times New Roman"/>
          <w:sz w:val="26"/>
          <w:szCs w:val="26"/>
        </w:rPr>
        <w:t xml:space="preserve">. </w:t>
      </w:r>
      <w:r w:rsidR="006B1A45" w:rsidRPr="004A0361">
        <w:rPr>
          <w:rFonts w:ascii="Times New Roman" w:hAnsi="Times New Roman"/>
          <w:sz w:val="26"/>
          <w:szCs w:val="26"/>
        </w:rPr>
        <w:t>При проверке годовой бюджетной отчетности бюджетополучателей в нарушение требований ст. 242 Бюджетного кодекса РФ было допущено перечисление авансовых платежей (ФСС, прочие налоговые платежи) по расходам, финансирование которых должно производиться за счёт лимитов бюджетных обязательств 201</w:t>
      </w:r>
      <w:r w:rsidR="004A0361">
        <w:rPr>
          <w:rFonts w:ascii="Times New Roman" w:hAnsi="Times New Roman"/>
          <w:sz w:val="26"/>
          <w:szCs w:val="26"/>
        </w:rPr>
        <w:t>7</w:t>
      </w:r>
      <w:r w:rsidR="006B1A45" w:rsidRPr="004A0361">
        <w:rPr>
          <w:rFonts w:ascii="Times New Roman" w:hAnsi="Times New Roman"/>
          <w:sz w:val="26"/>
          <w:szCs w:val="26"/>
        </w:rPr>
        <w:t xml:space="preserve"> года, на общую </w:t>
      </w:r>
      <w:r w:rsidR="006B1A45" w:rsidRPr="004A0361">
        <w:rPr>
          <w:rFonts w:ascii="Times New Roman" w:hAnsi="Times New Roman"/>
          <w:sz w:val="26"/>
          <w:szCs w:val="26"/>
        </w:rPr>
        <w:lastRenderedPageBreak/>
        <w:t xml:space="preserve">сумму </w:t>
      </w:r>
      <w:r w:rsidR="004A0361" w:rsidRPr="004A0361">
        <w:rPr>
          <w:rFonts w:ascii="Times New Roman" w:hAnsi="Times New Roman"/>
          <w:sz w:val="26"/>
          <w:szCs w:val="26"/>
        </w:rPr>
        <w:t>538,742</w:t>
      </w:r>
      <w:r w:rsidR="006B1A45" w:rsidRPr="004A036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722941" w:rsidRPr="004A0361" w:rsidRDefault="00722941" w:rsidP="00000245">
      <w:pPr>
        <w:pStyle w:val="21"/>
        <w:spacing w:line="0" w:lineRule="atLeast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           Муниципальное образование «Майнский район» в сумме </w:t>
      </w:r>
      <w:r w:rsidR="004A0361" w:rsidRPr="004A0361">
        <w:rPr>
          <w:rFonts w:ascii="Times New Roman" w:hAnsi="Times New Roman"/>
          <w:sz w:val="26"/>
          <w:szCs w:val="26"/>
        </w:rPr>
        <w:t>500,961</w:t>
      </w:r>
      <w:r w:rsidR="00B7278C" w:rsidRPr="004A0361">
        <w:rPr>
          <w:rFonts w:ascii="Times New Roman" w:hAnsi="Times New Roman"/>
          <w:sz w:val="26"/>
          <w:szCs w:val="26"/>
        </w:rPr>
        <w:t xml:space="preserve"> </w:t>
      </w:r>
      <w:r w:rsidRPr="004A0361">
        <w:rPr>
          <w:rFonts w:ascii="Times New Roman" w:hAnsi="Times New Roman"/>
          <w:sz w:val="26"/>
          <w:szCs w:val="26"/>
        </w:rPr>
        <w:t>тыс. рублей;</w:t>
      </w:r>
    </w:p>
    <w:p w:rsidR="000E3F87" w:rsidRPr="004A0361" w:rsidRDefault="000E3F87" w:rsidP="00000245">
      <w:pPr>
        <w:pStyle w:val="21"/>
        <w:spacing w:line="0" w:lineRule="atLeast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           МУ Администрация МО «</w:t>
      </w:r>
      <w:proofErr w:type="spellStart"/>
      <w:r w:rsidRPr="004A0361">
        <w:rPr>
          <w:rFonts w:ascii="Times New Roman" w:hAnsi="Times New Roman"/>
          <w:sz w:val="26"/>
          <w:szCs w:val="26"/>
        </w:rPr>
        <w:t>Старомаклаушинское</w:t>
      </w:r>
      <w:proofErr w:type="spellEnd"/>
      <w:r w:rsidRPr="004A0361">
        <w:rPr>
          <w:rFonts w:ascii="Times New Roman" w:hAnsi="Times New Roman"/>
          <w:sz w:val="26"/>
          <w:szCs w:val="26"/>
        </w:rPr>
        <w:t xml:space="preserve"> сельское поселение» в сумме </w:t>
      </w:r>
      <w:r w:rsidR="004A0361" w:rsidRPr="004A0361">
        <w:rPr>
          <w:rFonts w:ascii="Times New Roman" w:hAnsi="Times New Roman"/>
          <w:sz w:val="26"/>
          <w:szCs w:val="26"/>
        </w:rPr>
        <w:t>27,416</w:t>
      </w:r>
      <w:r w:rsidRPr="004A0361">
        <w:rPr>
          <w:rFonts w:ascii="Times New Roman" w:hAnsi="Times New Roman"/>
          <w:sz w:val="26"/>
          <w:szCs w:val="26"/>
        </w:rPr>
        <w:t xml:space="preserve"> тыс. рублей;</w:t>
      </w:r>
    </w:p>
    <w:p w:rsidR="00E967F9" w:rsidRPr="004A0361" w:rsidRDefault="00E967F9" w:rsidP="00000245">
      <w:pPr>
        <w:pStyle w:val="21"/>
        <w:spacing w:line="0" w:lineRule="atLeast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           МУ Администрация МО «</w:t>
      </w:r>
      <w:proofErr w:type="spellStart"/>
      <w:r w:rsidRPr="004A0361">
        <w:rPr>
          <w:rFonts w:ascii="Times New Roman" w:hAnsi="Times New Roman"/>
          <w:sz w:val="26"/>
          <w:szCs w:val="26"/>
        </w:rPr>
        <w:t>Тагайское</w:t>
      </w:r>
      <w:proofErr w:type="spellEnd"/>
      <w:r w:rsidRPr="004A0361">
        <w:rPr>
          <w:rFonts w:ascii="Times New Roman" w:hAnsi="Times New Roman"/>
          <w:sz w:val="26"/>
          <w:szCs w:val="26"/>
        </w:rPr>
        <w:t xml:space="preserve"> сельское поселение» в сумме </w:t>
      </w:r>
      <w:r w:rsidR="004A0361" w:rsidRPr="004A0361">
        <w:rPr>
          <w:rFonts w:ascii="Times New Roman" w:hAnsi="Times New Roman"/>
          <w:sz w:val="26"/>
          <w:szCs w:val="26"/>
        </w:rPr>
        <w:t>3,6</w:t>
      </w:r>
      <w:r w:rsidRPr="004A0361">
        <w:rPr>
          <w:rFonts w:ascii="Times New Roman" w:hAnsi="Times New Roman"/>
          <w:sz w:val="26"/>
          <w:szCs w:val="26"/>
        </w:rPr>
        <w:t xml:space="preserve"> тыс. рублей</w:t>
      </w:r>
    </w:p>
    <w:p w:rsidR="00F95857" w:rsidRPr="004A0361" w:rsidRDefault="00F95857" w:rsidP="00000245">
      <w:pPr>
        <w:pStyle w:val="21"/>
        <w:spacing w:line="0" w:lineRule="atLeast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           МУ Администрация МО «</w:t>
      </w:r>
      <w:proofErr w:type="spellStart"/>
      <w:r w:rsidR="000E3F87" w:rsidRPr="004A0361">
        <w:rPr>
          <w:rFonts w:ascii="Times New Roman" w:hAnsi="Times New Roman"/>
          <w:sz w:val="26"/>
          <w:szCs w:val="26"/>
        </w:rPr>
        <w:t>Игнатовское</w:t>
      </w:r>
      <w:proofErr w:type="spellEnd"/>
      <w:r w:rsidR="000E3F87" w:rsidRPr="004A0361">
        <w:rPr>
          <w:rFonts w:ascii="Times New Roman" w:hAnsi="Times New Roman"/>
          <w:sz w:val="26"/>
          <w:szCs w:val="26"/>
        </w:rPr>
        <w:t xml:space="preserve"> городское</w:t>
      </w:r>
      <w:r w:rsidRPr="004A0361">
        <w:rPr>
          <w:rFonts w:ascii="Times New Roman" w:hAnsi="Times New Roman"/>
          <w:sz w:val="26"/>
          <w:szCs w:val="26"/>
        </w:rPr>
        <w:t xml:space="preserve"> поселение» в сумме </w:t>
      </w:r>
      <w:r w:rsidR="004A0361" w:rsidRPr="004A0361">
        <w:rPr>
          <w:rFonts w:ascii="Times New Roman" w:hAnsi="Times New Roman"/>
          <w:sz w:val="26"/>
          <w:szCs w:val="26"/>
        </w:rPr>
        <w:t>2,639</w:t>
      </w:r>
      <w:r w:rsidRPr="004A0361">
        <w:rPr>
          <w:rFonts w:ascii="Times New Roman" w:hAnsi="Times New Roman"/>
          <w:sz w:val="26"/>
          <w:szCs w:val="26"/>
        </w:rPr>
        <w:t xml:space="preserve"> тыс. рублей;</w:t>
      </w:r>
    </w:p>
    <w:p w:rsidR="003905B0" w:rsidRDefault="006B1A45" w:rsidP="000002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61">
        <w:rPr>
          <w:rFonts w:ascii="Times New Roman" w:hAnsi="Times New Roman" w:cs="Times New Roman"/>
          <w:sz w:val="26"/>
          <w:szCs w:val="26"/>
        </w:rPr>
        <w:t>МУ Администрация МО «</w:t>
      </w:r>
      <w:proofErr w:type="spellStart"/>
      <w:r w:rsidR="004A0361" w:rsidRPr="004A0361">
        <w:rPr>
          <w:rFonts w:ascii="Times New Roman" w:hAnsi="Times New Roman" w:cs="Times New Roman"/>
          <w:sz w:val="26"/>
          <w:szCs w:val="26"/>
        </w:rPr>
        <w:t>Майнское</w:t>
      </w:r>
      <w:proofErr w:type="spellEnd"/>
      <w:r w:rsidR="004A0361" w:rsidRPr="004A0361">
        <w:rPr>
          <w:rFonts w:ascii="Times New Roman" w:hAnsi="Times New Roman" w:cs="Times New Roman"/>
          <w:sz w:val="26"/>
          <w:szCs w:val="26"/>
        </w:rPr>
        <w:t xml:space="preserve"> городское</w:t>
      </w:r>
      <w:r w:rsidRPr="004A0361">
        <w:rPr>
          <w:rFonts w:ascii="Times New Roman" w:hAnsi="Times New Roman" w:cs="Times New Roman"/>
          <w:sz w:val="26"/>
          <w:szCs w:val="26"/>
        </w:rPr>
        <w:t xml:space="preserve"> поселение» в сумме </w:t>
      </w:r>
      <w:r w:rsidR="004A0361" w:rsidRPr="004A0361">
        <w:rPr>
          <w:rFonts w:ascii="Times New Roman" w:hAnsi="Times New Roman" w:cs="Times New Roman"/>
          <w:sz w:val="26"/>
          <w:szCs w:val="26"/>
        </w:rPr>
        <w:t>4,126</w:t>
      </w:r>
      <w:r w:rsidR="00B7278C" w:rsidRPr="004A036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905B0" w:rsidRPr="004A0361">
        <w:rPr>
          <w:rFonts w:ascii="Times New Roman" w:hAnsi="Times New Roman" w:cs="Times New Roman"/>
          <w:sz w:val="26"/>
          <w:szCs w:val="26"/>
        </w:rPr>
        <w:t>.</w:t>
      </w:r>
    </w:p>
    <w:p w:rsidR="004A0361" w:rsidRPr="00925BA7" w:rsidRDefault="004A0361" w:rsidP="004A0361">
      <w:pPr>
        <w:pStyle w:val="31"/>
        <w:tabs>
          <w:tab w:val="left" w:pos="11"/>
        </w:tabs>
        <w:spacing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5. </w:t>
      </w:r>
      <w:proofErr w:type="gramStart"/>
      <w:r w:rsidRPr="00925BA7">
        <w:rPr>
          <w:rFonts w:ascii="Times New Roman" w:hAnsi="Times New Roman"/>
          <w:sz w:val="26"/>
          <w:szCs w:val="26"/>
        </w:rPr>
        <w:t>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 с нарушением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</w:t>
      </w:r>
      <w:proofErr w:type="gramEnd"/>
      <w:r w:rsidRPr="00925BA7">
        <w:rPr>
          <w:rFonts w:ascii="Times New Roman" w:hAnsi="Times New Roman"/>
          <w:sz w:val="26"/>
          <w:szCs w:val="26"/>
        </w:rPr>
        <w:t xml:space="preserve"> 28 декабря 2010 года № 191н (далее – Инструкция № 191н).</w:t>
      </w:r>
    </w:p>
    <w:p w:rsidR="00C274F8" w:rsidRPr="004A0361" w:rsidRDefault="004A0361" w:rsidP="004A0361">
      <w:pPr>
        <w:pStyle w:val="2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    </w:t>
      </w:r>
      <w:r w:rsidR="0044666F" w:rsidRPr="00E51B22">
        <w:rPr>
          <w:rFonts w:ascii="Times New Roman" w:hAnsi="Times New Roman"/>
          <w:color w:val="C00000"/>
          <w:sz w:val="26"/>
          <w:szCs w:val="26"/>
        </w:rPr>
        <w:t xml:space="preserve">  </w:t>
      </w:r>
      <w:r w:rsidRPr="004A0361">
        <w:rPr>
          <w:rFonts w:ascii="Times New Roman" w:hAnsi="Times New Roman"/>
          <w:sz w:val="26"/>
          <w:szCs w:val="26"/>
        </w:rPr>
        <w:t>6</w:t>
      </w:r>
      <w:r w:rsidR="00B7278C" w:rsidRPr="004A0361">
        <w:rPr>
          <w:rFonts w:ascii="Times New Roman" w:hAnsi="Times New Roman"/>
          <w:sz w:val="26"/>
          <w:szCs w:val="26"/>
        </w:rPr>
        <w:t>.</w:t>
      </w:r>
      <w:r w:rsidR="0044666F" w:rsidRPr="004A0361">
        <w:rPr>
          <w:rFonts w:ascii="Times New Roman" w:hAnsi="Times New Roman"/>
          <w:sz w:val="26"/>
          <w:szCs w:val="26"/>
        </w:rPr>
        <w:t xml:space="preserve"> </w:t>
      </w:r>
      <w:r w:rsidR="00C274F8" w:rsidRPr="004A0361">
        <w:rPr>
          <w:rFonts w:ascii="Times New Roman" w:hAnsi="Times New Roman"/>
          <w:sz w:val="26"/>
          <w:szCs w:val="26"/>
        </w:rPr>
        <w:t xml:space="preserve">По результатам проверки годового отчета об исполнении бюджетов </w:t>
      </w:r>
      <w:r w:rsidR="00C274F8" w:rsidRPr="004A0361">
        <w:rPr>
          <w:rFonts w:ascii="Times New Roman" w:eastAsia="Times New Roman" w:hAnsi="Times New Roman"/>
          <w:sz w:val="26"/>
          <w:szCs w:val="26"/>
        </w:rPr>
        <w:t>муниципальных образований городских и сельских поселений Майнского района Ульяновской области за 201</w:t>
      </w:r>
      <w:r w:rsidRPr="004A0361">
        <w:rPr>
          <w:rFonts w:ascii="Times New Roman" w:hAnsi="Times New Roman"/>
          <w:sz w:val="26"/>
          <w:szCs w:val="26"/>
        </w:rPr>
        <w:t>7</w:t>
      </w:r>
      <w:r w:rsidR="00C274F8" w:rsidRPr="004A0361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C274F8" w:rsidRPr="004A0361">
        <w:rPr>
          <w:rFonts w:ascii="Times New Roman" w:hAnsi="Times New Roman"/>
          <w:sz w:val="26"/>
          <w:szCs w:val="26"/>
        </w:rPr>
        <w:t xml:space="preserve"> р</w:t>
      </w:r>
      <w:r w:rsidR="004C6DEC" w:rsidRPr="004A0361">
        <w:rPr>
          <w:rFonts w:ascii="Times New Roman" w:hAnsi="Times New Roman"/>
          <w:sz w:val="26"/>
          <w:szCs w:val="26"/>
        </w:rPr>
        <w:t>екомендовано</w:t>
      </w:r>
      <w:r w:rsidR="00C274F8" w:rsidRPr="004A0361">
        <w:rPr>
          <w:rFonts w:ascii="Times New Roman" w:hAnsi="Times New Roman"/>
          <w:sz w:val="26"/>
          <w:szCs w:val="26"/>
        </w:rPr>
        <w:t xml:space="preserve">: </w:t>
      </w:r>
    </w:p>
    <w:p w:rsidR="00C274F8" w:rsidRPr="004A0361" w:rsidRDefault="00C274F8" w:rsidP="00000245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- усилить </w:t>
      </w:r>
      <w:proofErr w:type="gramStart"/>
      <w:r w:rsidRPr="004A03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0361">
        <w:rPr>
          <w:rFonts w:ascii="Times New Roman" w:hAnsi="Times New Roman"/>
          <w:sz w:val="26"/>
          <w:szCs w:val="26"/>
        </w:rPr>
        <w:t xml:space="preserve"> сбором налогов и платежей,</w:t>
      </w:r>
    </w:p>
    <w:p w:rsidR="004C6DEC" w:rsidRPr="004A0361" w:rsidRDefault="00C274F8" w:rsidP="00000245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 xml:space="preserve">- </w:t>
      </w:r>
      <w:r w:rsidR="004C6DEC" w:rsidRPr="004A0361">
        <w:rPr>
          <w:rFonts w:ascii="Times New Roman" w:hAnsi="Times New Roman"/>
          <w:sz w:val="26"/>
          <w:szCs w:val="26"/>
        </w:rPr>
        <w:t xml:space="preserve"> принять меры по снижению </w:t>
      </w:r>
      <w:r w:rsidRPr="004A0361">
        <w:rPr>
          <w:rFonts w:ascii="Times New Roman" w:hAnsi="Times New Roman"/>
          <w:sz w:val="26"/>
          <w:szCs w:val="26"/>
        </w:rPr>
        <w:t>дебиторской и кредиторской задолженности,</w:t>
      </w:r>
    </w:p>
    <w:p w:rsidR="00C274F8" w:rsidRPr="004A0361" w:rsidRDefault="00C274F8" w:rsidP="00000245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Times New Roman" w:hAnsi="Times New Roman"/>
          <w:sz w:val="26"/>
          <w:szCs w:val="26"/>
        </w:rPr>
      </w:pPr>
      <w:r w:rsidRPr="004A0361">
        <w:rPr>
          <w:rFonts w:ascii="Times New Roman" w:hAnsi="Times New Roman"/>
          <w:sz w:val="26"/>
          <w:szCs w:val="26"/>
        </w:rPr>
        <w:t>- рекомендовать финансов</w:t>
      </w:r>
      <w:r w:rsidR="009C0533" w:rsidRPr="004A0361">
        <w:rPr>
          <w:rFonts w:ascii="Times New Roman" w:hAnsi="Times New Roman"/>
          <w:sz w:val="26"/>
          <w:szCs w:val="26"/>
        </w:rPr>
        <w:t xml:space="preserve">ым отделам поселений и финансовому управлению района </w:t>
      </w:r>
      <w:r w:rsidRPr="004A0361"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 w:rsidRPr="004A03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0361">
        <w:rPr>
          <w:rFonts w:ascii="Times New Roman" w:hAnsi="Times New Roman"/>
          <w:sz w:val="26"/>
          <w:szCs w:val="26"/>
        </w:rPr>
        <w:t xml:space="preserve"> своевременным освоением </w:t>
      </w:r>
      <w:r w:rsidR="00722941" w:rsidRPr="004A0361">
        <w:rPr>
          <w:rFonts w:ascii="Times New Roman" w:hAnsi="Times New Roman"/>
          <w:sz w:val="26"/>
          <w:szCs w:val="26"/>
        </w:rPr>
        <w:t xml:space="preserve">неиспользованных </w:t>
      </w:r>
      <w:r w:rsidRPr="004A0361">
        <w:rPr>
          <w:rFonts w:ascii="Times New Roman" w:hAnsi="Times New Roman"/>
          <w:sz w:val="26"/>
          <w:szCs w:val="26"/>
        </w:rPr>
        <w:t>средств бюджета, в первую очередь на реализацию мероприятий социальной сферы.</w:t>
      </w:r>
    </w:p>
    <w:p w:rsidR="006B1A45" w:rsidRPr="004A0361" w:rsidRDefault="006B1A45" w:rsidP="00000245">
      <w:pPr>
        <w:pStyle w:val="11"/>
        <w:spacing w:after="0" w:line="0" w:lineRule="atLeast"/>
        <w:rPr>
          <w:sz w:val="26"/>
          <w:szCs w:val="26"/>
        </w:rPr>
      </w:pPr>
    </w:p>
    <w:p w:rsidR="00DB7348" w:rsidRPr="004A0361" w:rsidRDefault="00DB7348" w:rsidP="00DB7348">
      <w:pPr>
        <w:pStyle w:val="11"/>
        <w:spacing w:after="0"/>
        <w:jc w:val="center"/>
        <w:rPr>
          <w:b/>
          <w:sz w:val="30"/>
          <w:szCs w:val="30"/>
        </w:rPr>
      </w:pPr>
      <w:r w:rsidRPr="004A0361">
        <w:rPr>
          <w:b/>
          <w:sz w:val="30"/>
          <w:szCs w:val="30"/>
        </w:rPr>
        <w:t>Контрольная деятельность</w:t>
      </w:r>
    </w:p>
    <w:p w:rsidR="00DB7348" w:rsidRDefault="00DB7348" w:rsidP="006776EA">
      <w:pPr>
        <w:pStyle w:val="11"/>
        <w:spacing w:after="0"/>
        <w:rPr>
          <w:color w:val="C00000"/>
          <w:sz w:val="26"/>
          <w:szCs w:val="26"/>
        </w:rPr>
      </w:pPr>
    </w:p>
    <w:p w:rsidR="000F2283" w:rsidRPr="000F2283" w:rsidRDefault="000F2283" w:rsidP="000F2283">
      <w:pPr>
        <w:pStyle w:val="Standard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5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984" w:rsidRPr="00E651C9">
        <w:rPr>
          <w:rFonts w:ascii="Times New Roman" w:hAnsi="Times New Roman" w:cs="Times New Roman"/>
          <w:sz w:val="26"/>
          <w:szCs w:val="26"/>
        </w:rPr>
        <w:t xml:space="preserve">В 2017 году контрольно-счетной комиссией проведено 14 контрольных </w:t>
      </w:r>
      <w:r w:rsidRPr="00E651C9">
        <w:rPr>
          <w:rFonts w:ascii="Times New Roman" w:hAnsi="Times New Roman" w:cs="Times New Roman"/>
          <w:sz w:val="26"/>
          <w:szCs w:val="26"/>
        </w:rPr>
        <w:t xml:space="preserve">мероприятий, из них </w:t>
      </w:r>
      <w:r w:rsidR="00C55984" w:rsidRPr="00E651C9">
        <w:rPr>
          <w:rFonts w:ascii="Times New Roman" w:hAnsi="Times New Roman" w:cs="Times New Roman"/>
          <w:sz w:val="26"/>
          <w:szCs w:val="26"/>
        </w:rPr>
        <w:t>6</w:t>
      </w:r>
      <w:r w:rsidRPr="00E651C9">
        <w:rPr>
          <w:rFonts w:ascii="Times New Roman" w:hAnsi="Times New Roman" w:cs="Times New Roman"/>
          <w:sz w:val="26"/>
          <w:szCs w:val="26"/>
        </w:rPr>
        <w:t xml:space="preserve"> были направлены на проверку целевого и эффективного использования </w:t>
      </w:r>
      <w:r w:rsidRPr="000F2283">
        <w:rPr>
          <w:rFonts w:ascii="Times New Roman" w:hAnsi="Times New Roman" w:cs="Times New Roman"/>
          <w:sz w:val="26"/>
          <w:szCs w:val="26"/>
        </w:rPr>
        <w:t>бюджетных средств в учреждениях образования</w:t>
      </w:r>
      <w:r w:rsidRPr="000F2283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0F2283">
        <w:rPr>
          <w:rFonts w:ascii="Times New Roman" w:hAnsi="Times New Roman"/>
          <w:sz w:val="26"/>
          <w:szCs w:val="26"/>
        </w:rPr>
        <w:t xml:space="preserve">2 проверки проведены в </w:t>
      </w:r>
      <w:r w:rsidRPr="000F2283">
        <w:rPr>
          <w:rFonts w:ascii="Times New Roman" w:hAnsi="Times New Roman" w:cs="Times New Roman"/>
          <w:sz w:val="26"/>
          <w:szCs w:val="26"/>
        </w:rPr>
        <w:t xml:space="preserve"> </w:t>
      </w:r>
      <w:r w:rsidRPr="000F2283">
        <w:rPr>
          <w:rFonts w:ascii="Times New Roman" w:hAnsi="Times New Roman"/>
          <w:sz w:val="26"/>
          <w:szCs w:val="26"/>
        </w:rPr>
        <w:t>МУ Администрация МО "</w:t>
      </w:r>
      <w:proofErr w:type="spellStart"/>
      <w:r w:rsidRPr="000F2283">
        <w:rPr>
          <w:rFonts w:ascii="Times New Roman" w:hAnsi="Times New Roman"/>
          <w:sz w:val="26"/>
          <w:szCs w:val="26"/>
        </w:rPr>
        <w:t>Майнский</w:t>
      </w:r>
      <w:proofErr w:type="spellEnd"/>
      <w:r w:rsidRPr="000F2283">
        <w:rPr>
          <w:rFonts w:ascii="Times New Roman" w:hAnsi="Times New Roman"/>
          <w:sz w:val="26"/>
          <w:szCs w:val="26"/>
        </w:rPr>
        <w:t xml:space="preserve"> район", одна из которых была направлена на проверку целевого и эффективного использования бюджетных средств, выделенных на реализацию </w:t>
      </w:r>
      <w:r w:rsidRPr="000F2283">
        <w:rPr>
          <w:rFonts w:ascii="Times New Roman" w:eastAsia="Times New Roman" w:hAnsi="Times New Roman"/>
          <w:sz w:val="26"/>
          <w:szCs w:val="26"/>
        </w:rPr>
        <w:t xml:space="preserve">мероприятий по муниципальной программе </w:t>
      </w:r>
      <w:r w:rsidRPr="000F2283">
        <w:rPr>
          <w:rFonts w:ascii="Times New Roman" w:hAnsi="Times New Roman"/>
          <w:sz w:val="26"/>
          <w:szCs w:val="26"/>
        </w:rPr>
        <w:t>«Устойчивое развитие сельских территорий муниципального образования</w:t>
      </w:r>
      <w:proofErr w:type="gramEnd"/>
      <w:r w:rsidRPr="000F2283">
        <w:rPr>
          <w:rFonts w:ascii="Times New Roman" w:hAnsi="Times New Roman"/>
          <w:sz w:val="26"/>
          <w:szCs w:val="26"/>
        </w:rPr>
        <w:t xml:space="preserve"> «</w:t>
      </w:r>
      <w:proofErr w:type="spellStart"/>
      <w:proofErr w:type="gramStart"/>
      <w:r w:rsidRPr="000F2283">
        <w:rPr>
          <w:rFonts w:ascii="Times New Roman" w:hAnsi="Times New Roman"/>
          <w:sz w:val="26"/>
          <w:szCs w:val="26"/>
        </w:rPr>
        <w:t>Майнский</w:t>
      </w:r>
      <w:proofErr w:type="spellEnd"/>
      <w:r w:rsidRPr="000F2283">
        <w:rPr>
          <w:rFonts w:ascii="Times New Roman" w:hAnsi="Times New Roman"/>
          <w:sz w:val="26"/>
          <w:szCs w:val="26"/>
        </w:rPr>
        <w:t xml:space="preserve"> район» Ульяновской области на 2014-2017 годы и на период до 2020 года», </w:t>
      </w:r>
      <w:r w:rsidR="00C55984">
        <w:rPr>
          <w:rFonts w:ascii="Times New Roman" w:hAnsi="Times New Roman"/>
          <w:sz w:val="26"/>
          <w:szCs w:val="26"/>
        </w:rPr>
        <w:t>также было проведено контрольное мероприятие в муниципальном учреждении «Комитет по управлению муниципальной собственностью и земельным отношениям Администрации муниципального образования «</w:t>
      </w:r>
      <w:proofErr w:type="spellStart"/>
      <w:r w:rsidR="00C55984">
        <w:rPr>
          <w:rFonts w:ascii="Times New Roman" w:hAnsi="Times New Roman"/>
          <w:sz w:val="26"/>
          <w:szCs w:val="26"/>
        </w:rPr>
        <w:t>Игнатовское</w:t>
      </w:r>
      <w:proofErr w:type="spellEnd"/>
      <w:r w:rsidR="00C55984">
        <w:rPr>
          <w:rFonts w:ascii="Times New Roman" w:hAnsi="Times New Roman"/>
          <w:sz w:val="26"/>
          <w:szCs w:val="26"/>
        </w:rPr>
        <w:t xml:space="preserve"> городское поселение» и встречная проверка порядка учета доходов от использования муниципального имущества в муниципальном учреждении Администрация муниципального образования «</w:t>
      </w:r>
      <w:proofErr w:type="spellStart"/>
      <w:r w:rsidR="00C55984">
        <w:rPr>
          <w:rFonts w:ascii="Times New Roman" w:hAnsi="Times New Roman"/>
          <w:sz w:val="26"/>
          <w:szCs w:val="26"/>
        </w:rPr>
        <w:t>Игнатовское</w:t>
      </w:r>
      <w:proofErr w:type="spellEnd"/>
      <w:r w:rsidR="00C55984">
        <w:rPr>
          <w:rFonts w:ascii="Times New Roman" w:hAnsi="Times New Roman"/>
          <w:sz w:val="26"/>
          <w:szCs w:val="26"/>
        </w:rPr>
        <w:t xml:space="preserve"> городское поселение», </w:t>
      </w:r>
      <w:r w:rsidRPr="000F2283">
        <w:rPr>
          <w:rFonts w:ascii="Times New Roman" w:hAnsi="Times New Roman" w:cs="Times New Roman"/>
          <w:sz w:val="26"/>
          <w:szCs w:val="26"/>
        </w:rPr>
        <w:t>4 проверки были проведены по поручению</w:t>
      </w:r>
      <w:proofErr w:type="gramEnd"/>
      <w:r w:rsidRPr="000F22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2283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Pr="000F2283">
        <w:rPr>
          <w:rFonts w:ascii="Times New Roman" w:hAnsi="Times New Roman"/>
          <w:sz w:val="26"/>
          <w:szCs w:val="26"/>
        </w:rPr>
        <w:t>- в МКП МО "</w:t>
      </w:r>
      <w:proofErr w:type="spellStart"/>
      <w:r w:rsidRPr="000F2283">
        <w:rPr>
          <w:rFonts w:ascii="Times New Roman" w:hAnsi="Times New Roman"/>
          <w:sz w:val="26"/>
          <w:szCs w:val="26"/>
        </w:rPr>
        <w:t>Майнский</w:t>
      </w:r>
      <w:proofErr w:type="spellEnd"/>
      <w:r w:rsidRPr="000F2283">
        <w:rPr>
          <w:rFonts w:ascii="Times New Roman" w:hAnsi="Times New Roman"/>
          <w:sz w:val="26"/>
          <w:szCs w:val="26"/>
        </w:rPr>
        <w:t xml:space="preserve"> район" Ульяновской области "</w:t>
      </w:r>
      <w:proofErr w:type="spellStart"/>
      <w:r w:rsidRPr="000F2283">
        <w:rPr>
          <w:rFonts w:ascii="Times New Roman" w:hAnsi="Times New Roman"/>
          <w:sz w:val="26"/>
          <w:szCs w:val="26"/>
        </w:rPr>
        <w:t>Рембытстрой</w:t>
      </w:r>
      <w:proofErr w:type="spellEnd"/>
      <w:r w:rsidRPr="000F2283">
        <w:rPr>
          <w:rFonts w:ascii="Times New Roman" w:hAnsi="Times New Roman"/>
          <w:sz w:val="26"/>
          <w:szCs w:val="26"/>
        </w:rPr>
        <w:t xml:space="preserve">", МУП ЖКХ </w:t>
      </w:r>
      <w:proofErr w:type="spellStart"/>
      <w:r w:rsidRPr="000F2283">
        <w:rPr>
          <w:rFonts w:ascii="Times New Roman" w:hAnsi="Times New Roman"/>
          <w:sz w:val="26"/>
          <w:szCs w:val="26"/>
        </w:rPr>
        <w:t>Старомаклаушинское</w:t>
      </w:r>
      <w:proofErr w:type="spellEnd"/>
      <w:r w:rsidRPr="000F2283">
        <w:rPr>
          <w:rFonts w:ascii="Times New Roman" w:hAnsi="Times New Roman"/>
          <w:sz w:val="26"/>
          <w:szCs w:val="26"/>
        </w:rPr>
        <w:t xml:space="preserve">, </w:t>
      </w:r>
      <w:r w:rsidRPr="000F2283">
        <w:rPr>
          <w:rFonts w:ascii="Times New Roman" w:eastAsia="Times New Roman" w:hAnsi="Times New Roman"/>
          <w:sz w:val="26"/>
          <w:szCs w:val="26"/>
        </w:rPr>
        <w:t>МКУ «Административно-хозяйственное управление» МО «</w:t>
      </w:r>
      <w:proofErr w:type="spellStart"/>
      <w:r w:rsidRPr="000F2283">
        <w:rPr>
          <w:rFonts w:ascii="Times New Roman" w:eastAsia="Times New Roman" w:hAnsi="Times New Roman"/>
          <w:sz w:val="26"/>
          <w:szCs w:val="26"/>
        </w:rPr>
        <w:t>Майнское</w:t>
      </w:r>
      <w:proofErr w:type="spellEnd"/>
      <w:r w:rsidRPr="000F2283">
        <w:rPr>
          <w:rFonts w:ascii="Times New Roman" w:eastAsia="Times New Roman" w:hAnsi="Times New Roman"/>
          <w:sz w:val="26"/>
          <w:szCs w:val="26"/>
        </w:rPr>
        <w:t xml:space="preserve"> городской поселение» </w:t>
      </w:r>
      <w:proofErr w:type="spellStart"/>
      <w:r w:rsidRPr="000F2283">
        <w:rPr>
          <w:rFonts w:ascii="Times New Roman" w:eastAsia="Times New Roman" w:hAnsi="Times New Roman"/>
          <w:sz w:val="26"/>
          <w:szCs w:val="26"/>
        </w:rPr>
        <w:t>Майнского</w:t>
      </w:r>
      <w:proofErr w:type="spellEnd"/>
      <w:r w:rsidRPr="000F2283">
        <w:rPr>
          <w:rFonts w:ascii="Times New Roman" w:eastAsia="Times New Roman" w:hAnsi="Times New Roman"/>
          <w:sz w:val="26"/>
          <w:szCs w:val="26"/>
        </w:rPr>
        <w:t xml:space="preserve"> района Ульяновской области</w:t>
      </w:r>
      <w:r w:rsidRPr="000F2283">
        <w:rPr>
          <w:rFonts w:ascii="Times New Roman" w:hAnsi="Times New Roman" w:cs="Times New Roman"/>
          <w:sz w:val="26"/>
          <w:szCs w:val="26"/>
        </w:rPr>
        <w:t xml:space="preserve"> и проверка финансово-хозяйственной деятельности в части обоснованности выплаты заработной платы должностным лицам Управления образования Администрации муниципального образования «</w:t>
      </w:r>
      <w:proofErr w:type="spellStart"/>
      <w:r w:rsidRPr="000F228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0F2283">
        <w:rPr>
          <w:rFonts w:ascii="Times New Roman" w:hAnsi="Times New Roman" w:cs="Times New Roman"/>
          <w:sz w:val="26"/>
          <w:szCs w:val="26"/>
        </w:rPr>
        <w:t xml:space="preserve"> район», работникам  Централизованной бухгалтерии  и директорам общеобразовательных учреждений  </w:t>
      </w:r>
      <w:proofErr w:type="spellStart"/>
      <w:r w:rsidRPr="000F2283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Pr="000F2283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  <w:r w:rsidRPr="000F2283">
        <w:rPr>
          <w:rFonts w:ascii="Times New Roman" w:hAnsi="Times New Roman" w:cs="Times New Roman"/>
          <w:sz w:val="26"/>
          <w:szCs w:val="26"/>
        </w:rPr>
        <w:t xml:space="preserve"> Таким образом, контрольными мероприятиями был охвачен </w:t>
      </w:r>
      <w:r w:rsidR="00C55984">
        <w:rPr>
          <w:rFonts w:ascii="Times New Roman" w:hAnsi="Times New Roman" w:cs="Times New Roman"/>
          <w:sz w:val="26"/>
          <w:szCs w:val="26"/>
        </w:rPr>
        <w:t>21</w:t>
      </w:r>
      <w:r w:rsidRPr="000F2283">
        <w:rPr>
          <w:rFonts w:ascii="Times New Roman" w:hAnsi="Times New Roman" w:cs="Times New Roman"/>
          <w:sz w:val="26"/>
          <w:szCs w:val="26"/>
        </w:rPr>
        <w:t xml:space="preserve"> бюджетополучател</w:t>
      </w:r>
      <w:r w:rsidR="00C55984">
        <w:rPr>
          <w:rFonts w:ascii="Times New Roman" w:hAnsi="Times New Roman" w:cs="Times New Roman"/>
          <w:sz w:val="26"/>
          <w:szCs w:val="26"/>
        </w:rPr>
        <w:t>ь</w:t>
      </w:r>
      <w:r w:rsidRPr="000F2283">
        <w:rPr>
          <w:rFonts w:ascii="Times New Roman" w:hAnsi="Times New Roman" w:cs="Times New Roman"/>
          <w:sz w:val="26"/>
          <w:szCs w:val="26"/>
        </w:rPr>
        <w:t>.</w:t>
      </w:r>
    </w:p>
    <w:p w:rsidR="00E577B7" w:rsidRPr="00963AF9" w:rsidRDefault="00F36B06" w:rsidP="00C55984">
      <w:pPr>
        <w:pStyle w:val="Standard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51B22">
        <w:rPr>
          <w:rFonts w:ascii="Times New Roman" w:hAnsi="Times New Roman" w:cs="Times New Roman"/>
          <w:color w:val="C00000"/>
          <w:sz w:val="26"/>
          <w:szCs w:val="26"/>
        </w:rPr>
        <w:t xml:space="preserve">         </w:t>
      </w:r>
      <w:r w:rsidR="00E577B7" w:rsidRPr="00963AF9">
        <w:rPr>
          <w:rFonts w:ascii="Times New Roman" w:hAnsi="Times New Roman" w:cs="Times New Roman"/>
          <w:sz w:val="26"/>
          <w:szCs w:val="26"/>
        </w:rPr>
        <w:t>Анализируя результаты всех контрольных мероприятий, проведенных Контрольно-счетной комиссией, составлен  перечень наиболее часто встречающихся нарушений:</w:t>
      </w:r>
    </w:p>
    <w:p w:rsidR="00CB2423" w:rsidRPr="00963AF9" w:rsidRDefault="00CD3644" w:rsidP="00CB2423">
      <w:pPr>
        <w:widowControl w:val="0"/>
        <w:numPr>
          <w:ilvl w:val="0"/>
          <w:numId w:val="3"/>
        </w:numPr>
        <w:tabs>
          <w:tab w:val="center" w:pos="4677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63AF9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577B7" w:rsidRPr="00963AF9">
        <w:rPr>
          <w:rFonts w:ascii="Times New Roman" w:hAnsi="Times New Roman" w:cs="Times New Roman"/>
          <w:sz w:val="26"/>
          <w:szCs w:val="26"/>
        </w:rPr>
        <w:t xml:space="preserve">. </w:t>
      </w:r>
      <w:r w:rsidR="00CB2423" w:rsidRPr="00963AF9">
        <w:rPr>
          <w:rFonts w:ascii="Times New Roman" w:hAnsi="Times New Roman" w:cs="Times New Roman"/>
          <w:sz w:val="26"/>
          <w:szCs w:val="26"/>
        </w:rPr>
        <w:t xml:space="preserve">В нарушение статьи 161, статья 221 Бюджетного кодекса Российской Федерации, Приказа Минфина РФ от 20.11.2007 года № 112н сметы расходов не соответствуют общим требованиям к порядку составления, утверждения и ведения сметы бюджетного учреждения, </w:t>
      </w:r>
      <w:r w:rsidR="00CB2423" w:rsidRPr="00963AF9">
        <w:rPr>
          <w:rFonts w:ascii="Times New Roman" w:eastAsia="Times New Roman" w:hAnsi="Times New Roman" w:cs="Times New Roman"/>
          <w:sz w:val="26"/>
          <w:szCs w:val="26"/>
        </w:rPr>
        <w:t>утверждение изме</w:t>
      </w:r>
      <w:r w:rsidR="00833BA6" w:rsidRPr="00963AF9">
        <w:rPr>
          <w:rFonts w:ascii="Times New Roman" w:eastAsia="Times New Roman" w:hAnsi="Times New Roman" w:cs="Times New Roman"/>
          <w:sz w:val="26"/>
          <w:szCs w:val="26"/>
        </w:rPr>
        <w:t xml:space="preserve">нений в смету не осуществляется. </w:t>
      </w:r>
      <w:r w:rsidR="00833BA6" w:rsidRPr="00963AF9">
        <w:rPr>
          <w:rFonts w:ascii="Times New Roman" w:hAnsi="Times New Roman" w:cs="Times New Roman"/>
          <w:sz w:val="26"/>
          <w:szCs w:val="26"/>
        </w:rPr>
        <w:t>В</w:t>
      </w:r>
      <w:r w:rsidR="00CB2423" w:rsidRPr="00963AF9">
        <w:rPr>
          <w:rFonts w:ascii="Times New Roman" w:hAnsi="Times New Roman" w:cs="Times New Roman"/>
          <w:sz w:val="26"/>
          <w:szCs w:val="26"/>
        </w:rPr>
        <w:t xml:space="preserve"> нарушение требования п.2 ст. 226.1 Бюджетного кодекса РФ  бюджетная заявка на очередной финансовый год на утверждение главному распорядителю или распорядителю бюджетных сре</w:t>
      </w:r>
      <w:proofErr w:type="gramStart"/>
      <w:r w:rsidR="00CB2423" w:rsidRPr="00963AF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CB2423" w:rsidRPr="00963AF9">
        <w:rPr>
          <w:rFonts w:ascii="Times New Roman" w:hAnsi="Times New Roman" w:cs="Times New Roman"/>
          <w:sz w:val="26"/>
          <w:szCs w:val="26"/>
        </w:rPr>
        <w:t xml:space="preserve">азрезе кодов бюджетной классификации не </w:t>
      </w:r>
      <w:r w:rsidR="00833BA6" w:rsidRPr="00963AF9">
        <w:rPr>
          <w:rFonts w:ascii="Times New Roman" w:hAnsi="Times New Roman" w:cs="Times New Roman"/>
          <w:sz w:val="26"/>
          <w:szCs w:val="26"/>
        </w:rPr>
        <w:t>предоставляется</w:t>
      </w:r>
      <w:r w:rsidR="00CB2423" w:rsidRPr="00963AF9">
        <w:rPr>
          <w:rFonts w:ascii="Times New Roman" w:hAnsi="Times New Roman" w:cs="Times New Roman"/>
          <w:sz w:val="26"/>
          <w:szCs w:val="26"/>
        </w:rPr>
        <w:t>.</w:t>
      </w:r>
    </w:p>
    <w:p w:rsidR="00833BA6" w:rsidRPr="00963AF9" w:rsidRDefault="00577B4E" w:rsidP="00833BA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63AF9">
        <w:rPr>
          <w:rFonts w:ascii="Times New Roman" w:hAnsi="Times New Roman" w:cs="Times New Roman"/>
          <w:sz w:val="26"/>
          <w:szCs w:val="26"/>
        </w:rPr>
        <w:t>2</w:t>
      </w:r>
      <w:r w:rsidR="00E854DD" w:rsidRPr="00963AF9">
        <w:rPr>
          <w:rFonts w:ascii="Times New Roman" w:hAnsi="Times New Roman" w:cs="Times New Roman"/>
          <w:sz w:val="26"/>
          <w:szCs w:val="26"/>
        </w:rPr>
        <w:t>.</w:t>
      </w:r>
      <w:r w:rsidRPr="00963AF9">
        <w:rPr>
          <w:rFonts w:ascii="Times New Roman" w:hAnsi="Times New Roman" w:cs="Times New Roman"/>
          <w:sz w:val="26"/>
          <w:szCs w:val="26"/>
        </w:rPr>
        <w:t xml:space="preserve"> </w:t>
      </w:r>
      <w:r w:rsidR="00E854DD" w:rsidRPr="00963AF9">
        <w:rPr>
          <w:rFonts w:ascii="Times New Roman" w:hAnsi="Times New Roman" w:cs="Times New Roman"/>
          <w:sz w:val="26"/>
          <w:szCs w:val="26"/>
        </w:rPr>
        <w:t xml:space="preserve"> </w:t>
      </w:r>
      <w:r w:rsidR="00833BA6" w:rsidRPr="00963AF9">
        <w:rPr>
          <w:rFonts w:ascii="Times New Roman" w:hAnsi="Times New Roman" w:cs="Times New Roman"/>
          <w:sz w:val="26"/>
          <w:szCs w:val="26"/>
        </w:rPr>
        <w:t xml:space="preserve">Учет основных средств не соответствует требованиям Приказа Минфина РФ от 01.12.2010г. № 157н «Об утверждении Единого Плана счетов для органов государственной власти </w:t>
      </w:r>
      <w:hyperlink r:id="rId6" w:anchor="text" w:history="1">
        <w:r w:rsidR="00833BA6" w:rsidRPr="00963AF9">
          <w:rPr>
            <w:rFonts w:ascii="Times New Roman" w:hAnsi="Times New Roman" w:cs="Times New Roman"/>
            <w:sz w:val="26"/>
            <w:szCs w:val="26"/>
          </w:rPr>
  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  </w:r>
      </w:hyperlink>
      <w:r w:rsidR="00833BA6" w:rsidRPr="00963AF9">
        <w:rPr>
          <w:rFonts w:ascii="Times New Roman" w:hAnsi="Times New Roman" w:cs="Times New Roman"/>
          <w:sz w:val="26"/>
          <w:szCs w:val="26"/>
        </w:rPr>
        <w:t>.</w:t>
      </w:r>
    </w:p>
    <w:p w:rsidR="00833BA6" w:rsidRPr="00963AF9" w:rsidRDefault="00577B4E" w:rsidP="00833BA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63AF9">
        <w:rPr>
          <w:rFonts w:ascii="Times New Roman" w:hAnsi="Times New Roman" w:cs="Times New Roman"/>
          <w:sz w:val="26"/>
          <w:szCs w:val="26"/>
        </w:rPr>
        <w:t>3</w:t>
      </w:r>
      <w:r w:rsidR="00CB7B5D" w:rsidRPr="00963AF9">
        <w:rPr>
          <w:rFonts w:ascii="Times New Roman" w:hAnsi="Times New Roman" w:cs="Times New Roman"/>
          <w:sz w:val="26"/>
          <w:szCs w:val="26"/>
        </w:rPr>
        <w:t xml:space="preserve">. </w:t>
      </w:r>
      <w:r w:rsidR="002B444F" w:rsidRPr="00963AF9">
        <w:rPr>
          <w:rFonts w:ascii="Times New Roman" w:eastAsia="Times New Roman" w:hAnsi="Times New Roman" w:cs="Times New Roman"/>
          <w:sz w:val="26"/>
          <w:szCs w:val="26"/>
        </w:rPr>
        <w:t xml:space="preserve">В нарушение пункта 199 указанной Инструкции </w:t>
      </w:r>
      <w:r w:rsidR="002B444F" w:rsidRPr="00963AF9">
        <w:rPr>
          <w:rFonts w:ascii="Times New Roman" w:hAnsi="Times New Roman" w:cs="Times New Roman"/>
          <w:sz w:val="26"/>
          <w:szCs w:val="26"/>
        </w:rPr>
        <w:t>учет начисления и поступления арендной платы, а также предварительных оплат на счете 205 20 «Расчеты по доходам от собственности» не осуществляется. Аналитический учет расчетов с арендаторами в Карточке учета средств и расчетов (ф. 0504051) и (или) в Журнале операций расчетов с дебиторами по доходам (ф. 0504071) (п. 200 Инструкции № 157н) не ведется.</w:t>
      </w:r>
      <w:r w:rsidR="00833BA6" w:rsidRPr="00963AF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63AF9" w:rsidRPr="00963AF9" w:rsidRDefault="007D4125" w:rsidP="00963AF9">
      <w:pPr>
        <w:pStyle w:val="a7"/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963AF9">
        <w:rPr>
          <w:rFonts w:ascii="Times New Roman" w:hAnsi="Times New Roman"/>
          <w:sz w:val="26"/>
          <w:szCs w:val="26"/>
        </w:rPr>
        <w:t xml:space="preserve">5. </w:t>
      </w:r>
      <w:r w:rsidR="00963AF9" w:rsidRPr="00963AF9">
        <w:rPr>
          <w:rFonts w:ascii="Times New Roman" w:hAnsi="Times New Roman"/>
          <w:sz w:val="26"/>
          <w:szCs w:val="26"/>
        </w:rPr>
        <w:t xml:space="preserve">В нарушение требований Приказа Минфина РФ от 13.06.1995г. № 49 «Об утверждении методических указаний по инвентаризации имущества и финансовых обязательств» (в ред. Приказа Минфина РФ от 08.11.2010 N 142н) в Учреждении не обеспечено проведение инвентаризации перед составлением годовой отчетности. </w:t>
      </w:r>
    </w:p>
    <w:p w:rsidR="00F13CB2" w:rsidRPr="005326B5" w:rsidRDefault="00A61D5C" w:rsidP="00F13CB2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23F05">
        <w:rPr>
          <w:rStyle w:val="a9"/>
          <w:rFonts w:ascii="Times New Roman" w:hAnsi="Times New Roman"/>
          <w:b w:val="0"/>
          <w:sz w:val="26"/>
          <w:szCs w:val="26"/>
        </w:rPr>
        <w:t xml:space="preserve">6. </w:t>
      </w:r>
      <w:r w:rsidR="00F13CB2" w:rsidRPr="00E23F05">
        <w:rPr>
          <w:rFonts w:ascii="Times New Roman" w:hAnsi="Times New Roman"/>
          <w:sz w:val="26"/>
          <w:szCs w:val="26"/>
        </w:rPr>
        <w:t>С</w:t>
      </w:r>
      <w:r w:rsidR="00F13CB2" w:rsidRPr="00E23F05">
        <w:rPr>
          <w:rFonts w:ascii="Times New Roman" w:eastAsia="Times New Roman" w:hAnsi="Times New Roman" w:cs="Times New Roman"/>
          <w:sz w:val="26"/>
          <w:szCs w:val="26"/>
        </w:rPr>
        <w:t>оставлени</w:t>
      </w:r>
      <w:r w:rsidR="00F13CB2" w:rsidRPr="00E23F05">
        <w:rPr>
          <w:rFonts w:ascii="Times New Roman" w:hAnsi="Times New Roman"/>
          <w:sz w:val="26"/>
          <w:szCs w:val="26"/>
        </w:rPr>
        <w:t>е</w:t>
      </w:r>
      <w:r w:rsidR="00F13CB2" w:rsidRPr="00E23F05"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не на основе данных, содержащихся</w:t>
      </w:r>
      <w:r w:rsidR="00F13CB2" w:rsidRPr="002D4097">
        <w:rPr>
          <w:rFonts w:ascii="Times New Roman" w:eastAsia="Times New Roman" w:hAnsi="Times New Roman" w:cs="Times New Roman"/>
          <w:sz w:val="26"/>
          <w:szCs w:val="26"/>
        </w:rPr>
        <w:t xml:space="preserve"> в регистрах бухгалтерского учета, выраженное в расхождение данных главной книги с данными </w:t>
      </w:r>
      <w:proofErr w:type="spellStart"/>
      <w:r w:rsidR="00F13CB2" w:rsidRPr="002D4097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="00F13CB2">
        <w:rPr>
          <w:rFonts w:ascii="Times New Roman" w:hAnsi="Times New Roman"/>
          <w:sz w:val="26"/>
          <w:szCs w:val="26"/>
        </w:rPr>
        <w:t xml:space="preserve"> </w:t>
      </w:r>
      <w:r w:rsidR="00F13CB2" w:rsidRPr="002D4097">
        <w:rPr>
          <w:rFonts w:ascii="Times New Roman" w:eastAsia="Times New Roman" w:hAnsi="Times New Roman" w:cs="Times New Roman"/>
          <w:sz w:val="26"/>
          <w:szCs w:val="26"/>
        </w:rPr>
        <w:t>-</w:t>
      </w:r>
      <w:r w:rsidR="00F13CB2">
        <w:rPr>
          <w:rFonts w:ascii="Times New Roman" w:hAnsi="Times New Roman"/>
          <w:sz w:val="26"/>
          <w:szCs w:val="26"/>
        </w:rPr>
        <w:t xml:space="preserve"> </w:t>
      </w:r>
      <w:r w:rsidR="00F13CB2" w:rsidRPr="002D4097">
        <w:rPr>
          <w:rFonts w:ascii="Times New Roman" w:eastAsia="Times New Roman" w:hAnsi="Times New Roman" w:cs="Times New Roman"/>
          <w:sz w:val="26"/>
          <w:szCs w:val="26"/>
        </w:rPr>
        <w:t xml:space="preserve">сальдовой ведомости </w:t>
      </w:r>
      <w:r w:rsidR="00F13CB2">
        <w:rPr>
          <w:rFonts w:ascii="Times New Roman" w:hAnsi="Times New Roman"/>
          <w:sz w:val="26"/>
          <w:szCs w:val="26"/>
        </w:rPr>
        <w:t>выразившееся в искажении показателей бухгал</w:t>
      </w:r>
      <w:r w:rsidR="00E23F05">
        <w:rPr>
          <w:rFonts w:ascii="Times New Roman" w:hAnsi="Times New Roman"/>
          <w:sz w:val="26"/>
          <w:szCs w:val="26"/>
        </w:rPr>
        <w:t>терской отчетности</w:t>
      </w:r>
      <w:r w:rsidR="00F13CB2" w:rsidRPr="002D40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3F05" w:rsidRPr="00E23F05" w:rsidRDefault="006A7995" w:rsidP="00E23F0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B2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23F05">
        <w:rPr>
          <w:rFonts w:ascii="Times New Roman" w:hAnsi="Times New Roman" w:cs="Times New Roman"/>
          <w:sz w:val="26"/>
          <w:szCs w:val="26"/>
        </w:rPr>
        <w:t xml:space="preserve">7. </w:t>
      </w:r>
      <w:r w:rsidR="00E23F05" w:rsidRPr="00E23F05">
        <w:rPr>
          <w:rFonts w:ascii="Times New Roman" w:hAnsi="Times New Roman" w:cs="Times New Roman"/>
          <w:sz w:val="26"/>
          <w:szCs w:val="26"/>
        </w:rPr>
        <w:t>В</w:t>
      </w:r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 xml:space="preserve"> нарушение требований   Приказа Минэкономразвития России от 30.08.2011 года № 424 «Об утверждении порядка ведения органами местного самоуправления реестров муниципального имущества» представленный реестр </w:t>
      </w:r>
      <w:r w:rsidR="00E23F05" w:rsidRPr="00E23F05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>не содержит</w:t>
      </w:r>
      <w:r w:rsidR="00E23F05" w:rsidRPr="00E23F05">
        <w:rPr>
          <w:rFonts w:ascii="Times New Roman" w:hAnsi="Times New Roman" w:cs="Times New Roman"/>
          <w:sz w:val="26"/>
          <w:szCs w:val="26"/>
        </w:rPr>
        <w:t xml:space="preserve"> информации о</w:t>
      </w:r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 xml:space="preserve"> начисленной амортизации (износе)</w:t>
      </w:r>
      <w:r w:rsidR="00E23F05" w:rsidRPr="00E23F05">
        <w:rPr>
          <w:rFonts w:ascii="Times New Roman" w:hAnsi="Times New Roman" w:cs="Times New Roman"/>
          <w:sz w:val="26"/>
          <w:szCs w:val="26"/>
        </w:rPr>
        <w:t xml:space="preserve"> по объектам недвижимости,</w:t>
      </w:r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 xml:space="preserve"> по ряду объектов отсутствует достоверная информация о балансовой стоимости имущества. Некоторые объекты приняты к учету по условной оценке 1 </w:t>
      </w:r>
      <w:proofErr w:type="spellStart"/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>рубль</w:t>
      </w:r>
      <w:proofErr w:type="gramStart"/>
      <w:r w:rsidR="00E23F05" w:rsidRPr="00E23F05">
        <w:rPr>
          <w:rFonts w:ascii="Times New Roman" w:hAnsi="Times New Roman" w:cs="Times New Roman"/>
          <w:sz w:val="26"/>
          <w:szCs w:val="26"/>
        </w:rPr>
        <w:t>,</w:t>
      </w:r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E23F05" w:rsidRPr="00E23F05">
        <w:rPr>
          <w:rFonts w:ascii="Times New Roman" w:eastAsia="Times New Roman" w:hAnsi="Times New Roman" w:cs="Times New Roman"/>
          <w:sz w:val="26"/>
          <w:szCs w:val="26"/>
        </w:rPr>
        <w:t xml:space="preserve"> большинству объектов отсутствуют кадастровые номера муниципального недвижимого имущества;</w:t>
      </w:r>
    </w:p>
    <w:p w:rsidR="00E23F05" w:rsidRDefault="00E23F05" w:rsidP="00E23F05">
      <w:pPr>
        <w:spacing w:after="0" w:line="0" w:lineRule="atLeast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</w:t>
      </w:r>
      <w:r w:rsidRPr="00E23F05">
        <w:rPr>
          <w:rFonts w:ascii="Times New Roman" w:eastAsia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 аренды муниципального имущества</w:t>
      </w:r>
      <w:r w:rsidRPr="00E23F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23F05">
        <w:rPr>
          <w:rFonts w:ascii="Times New Roman" w:eastAsia="Times New Roman" w:hAnsi="Times New Roman" w:cs="Times New Roman"/>
          <w:sz w:val="26"/>
          <w:szCs w:val="26"/>
        </w:rPr>
        <w:t>заключены с нарушением Федерального закона от 13 июля 2015г. № 218-ФЗ «О государственной регистрации недвижимости» ввиду того, что на данные нежилые помещения на момент заключения договоров  были наложены обременения по ранее заключенным договорам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CD3644" w:rsidRPr="00E51B22">
        <w:rPr>
          <w:rFonts w:ascii="Times New Roman" w:hAnsi="Times New Roman"/>
          <w:color w:val="C00000"/>
          <w:sz w:val="26"/>
          <w:szCs w:val="26"/>
        </w:rPr>
        <w:t xml:space="preserve">          </w:t>
      </w:r>
    </w:p>
    <w:p w:rsidR="005759FF" w:rsidRPr="00963AF9" w:rsidRDefault="00E23F05" w:rsidP="00E23F0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C00000"/>
          <w:sz w:val="26"/>
          <w:szCs w:val="26"/>
        </w:rPr>
        <w:t xml:space="preserve">       </w:t>
      </w:r>
      <w:r w:rsidR="00CD3644" w:rsidRPr="00E51B22">
        <w:rPr>
          <w:rFonts w:ascii="Times New Roman" w:hAnsi="Times New Roman"/>
          <w:color w:val="C00000"/>
          <w:sz w:val="26"/>
          <w:szCs w:val="26"/>
        </w:rPr>
        <w:t xml:space="preserve">   </w:t>
      </w:r>
      <w:proofErr w:type="gramStart"/>
      <w:r w:rsidR="006776EA" w:rsidRPr="00E651C9">
        <w:rPr>
          <w:rFonts w:ascii="Times New Roman" w:hAnsi="Times New Roman"/>
          <w:sz w:val="26"/>
          <w:szCs w:val="26"/>
        </w:rPr>
        <w:t>По итогам контрольных мероприятий проверяемым органам, организациям и их должностным лицам было направлено 1</w:t>
      </w:r>
      <w:r w:rsidR="00E651C9" w:rsidRPr="00E651C9">
        <w:rPr>
          <w:rFonts w:ascii="Times New Roman" w:hAnsi="Times New Roman"/>
          <w:sz w:val="26"/>
          <w:szCs w:val="26"/>
        </w:rPr>
        <w:t>6</w:t>
      </w:r>
      <w:r w:rsidR="006776EA" w:rsidRPr="00E651C9">
        <w:rPr>
          <w:rFonts w:ascii="Times New Roman" w:hAnsi="Times New Roman"/>
          <w:sz w:val="26"/>
          <w:szCs w:val="26"/>
        </w:rPr>
        <w:t xml:space="preserve"> пред</w:t>
      </w:r>
      <w:r w:rsidR="00154A17" w:rsidRPr="00E651C9">
        <w:rPr>
          <w:rFonts w:ascii="Times New Roman" w:hAnsi="Times New Roman"/>
          <w:sz w:val="26"/>
          <w:szCs w:val="26"/>
        </w:rPr>
        <w:t>ставлений</w:t>
      </w:r>
      <w:r w:rsidR="006776EA" w:rsidRPr="00E651C9">
        <w:rPr>
          <w:rFonts w:ascii="Times New Roman" w:hAnsi="Times New Roman"/>
          <w:sz w:val="26"/>
          <w:szCs w:val="26"/>
        </w:rPr>
        <w:t xml:space="preserve"> </w:t>
      </w:r>
      <w:r w:rsidR="00793298" w:rsidRPr="00E651C9">
        <w:rPr>
          <w:rFonts w:ascii="Times New Roman" w:hAnsi="Times New Roman"/>
          <w:sz w:val="26"/>
          <w:szCs w:val="26"/>
        </w:rPr>
        <w:t xml:space="preserve">и предписаний </w:t>
      </w:r>
      <w:r w:rsidR="00154A17" w:rsidRPr="00E651C9">
        <w:rPr>
          <w:rFonts w:ascii="Times New Roman" w:hAnsi="Times New Roman"/>
          <w:sz w:val="26"/>
          <w:szCs w:val="26"/>
        </w:rPr>
        <w:t>с рекомендациями разработать план мероприятий по устранению нарушений, отмеченных контрольным мероприятием, не допускать случаев неэффективного и необоснованного использования бюджетных средств, устранить выявленные контрольным мероприятием недостатки и нарушения, принять меры дисциплинарного взыскания к лицам, допустившим установленные контрольным мероприятием нарушения.</w:t>
      </w:r>
      <w:proofErr w:type="gramEnd"/>
      <w:r w:rsidR="00154A17" w:rsidRPr="00E51B22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154A17" w:rsidRPr="00E651C9">
        <w:rPr>
          <w:rFonts w:ascii="Times New Roman" w:hAnsi="Times New Roman"/>
          <w:sz w:val="26"/>
          <w:szCs w:val="26"/>
        </w:rPr>
        <w:t xml:space="preserve">По результатам проверок устранено нарушений на сумму </w:t>
      </w:r>
      <w:r w:rsidR="00E651C9" w:rsidRPr="00E651C9">
        <w:rPr>
          <w:rFonts w:ascii="Times New Roman" w:hAnsi="Times New Roman"/>
          <w:sz w:val="26"/>
          <w:szCs w:val="26"/>
        </w:rPr>
        <w:t>20064,6</w:t>
      </w:r>
      <w:r w:rsidR="00154A17" w:rsidRPr="00E651C9">
        <w:rPr>
          <w:rFonts w:ascii="Times New Roman" w:hAnsi="Times New Roman"/>
          <w:sz w:val="26"/>
          <w:szCs w:val="26"/>
        </w:rPr>
        <w:t xml:space="preserve"> тыс. рублей, в том числе возмещено наличными денежными средствами </w:t>
      </w:r>
      <w:r w:rsidR="00E651C9" w:rsidRPr="00E651C9">
        <w:rPr>
          <w:rFonts w:ascii="Times New Roman" w:hAnsi="Times New Roman"/>
          <w:sz w:val="26"/>
          <w:szCs w:val="26"/>
        </w:rPr>
        <w:t>144,6</w:t>
      </w:r>
      <w:r w:rsidR="00154A17" w:rsidRPr="00E651C9">
        <w:rPr>
          <w:rFonts w:ascii="Times New Roman" w:hAnsi="Times New Roman"/>
          <w:sz w:val="26"/>
          <w:szCs w:val="26"/>
        </w:rPr>
        <w:t xml:space="preserve"> тыс. рублей.</w:t>
      </w:r>
      <w:r w:rsidR="00C57DC3" w:rsidRPr="00E651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776EA" w:rsidRPr="00E651C9">
        <w:rPr>
          <w:rFonts w:ascii="Times New Roman" w:hAnsi="Times New Roman"/>
          <w:sz w:val="26"/>
          <w:szCs w:val="26"/>
        </w:rPr>
        <w:t xml:space="preserve">К дисциплинарной ответственности было привлечено </w:t>
      </w:r>
      <w:r w:rsidR="00E651C9" w:rsidRPr="00E651C9">
        <w:rPr>
          <w:rFonts w:ascii="Times New Roman" w:hAnsi="Times New Roman"/>
          <w:sz w:val="26"/>
          <w:szCs w:val="26"/>
        </w:rPr>
        <w:t>23</w:t>
      </w:r>
      <w:r w:rsidR="006776EA" w:rsidRPr="00E651C9">
        <w:rPr>
          <w:rFonts w:ascii="Times New Roman" w:hAnsi="Times New Roman"/>
          <w:sz w:val="26"/>
          <w:szCs w:val="26"/>
        </w:rPr>
        <w:t xml:space="preserve"> работник</w:t>
      </w:r>
      <w:r w:rsidR="00E651C9" w:rsidRPr="00E651C9">
        <w:rPr>
          <w:rFonts w:ascii="Times New Roman" w:hAnsi="Times New Roman"/>
          <w:sz w:val="26"/>
          <w:szCs w:val="26"/>
        </w:rPr>
        <w:t>а</w:t>
      </w:r>
      <w:r w:rsidR="006776EA" w:rsidRPr="00E651C9">
        <w:rPr>
          <w:rFonts w:ascii="Times New Roman" w:hAnsi="Times New Roman"/>
          <w:sz w:val="26"/>
          <w:szCs w:val="26"/>
        </w:rPr>
        <w:t>, допустивших финансовые нарушения</w:t>
      </w:r>
      <w:r w:rsidR="00C57DC3" w:rsidRPr="00963AF9">
        <w:rPr>
          <w:rFonts w:ascii="Times New Roman" w:hAnsi="Times New Roman"/>
          <w:sz w:val="26"/>
          <w:szCs w:val="26"/>
        </w:rPr>
        <w:t xml:space="preserve">, в том числе </w:t>
      </w:r>
      <w:r w:rsidR="005759FF" w:rsidRPr="00963AF9">
        <w:rPr>
          <w:rFonts w:ascii="Times New Roman" w:hAnsi="Times New Roman" w:cs="Times New Roman"/>
          <w:sz w:val="26"/>
          <w:szCs w:val="26"/>
        </w:rPr>
        <w:t>замечания был</w:t>
      </w:r>
      <w:r w:rsidR="005759FF" w:rsidRPr="00963AF9">
        <w:rPr>
          <w:rFonts w:ascii="Times New Roman" w:hAnsi="Times New Roman"/>
          <w:sz w:val="26"/>
          <w:szCs w:val="26"/>
        </w:rPr>
        <w:t>и объявлены</w:t>
      </w:r>
      <w:r w:rsidR="005759FF" w:rsidRPr="00963AF9">
        <w:rPr>
          <w:rFonts w:ascii="Times New Roman" w:hAnsi="Times New Roman" w:cs="Times New Roman"/>
          <w:sz w:val="26"/>
          <w:szCs w:val="26"/>
        </w:rPr>
        <w:t xml:space="preserve"> 1</w:t>
      </w:r>
      <w:r w:rsidR="00963AF9" w:rsidRPr="00963AF9">
        <w:rPr>
          <w:rFonts w:ascii="Times New Roman" w:hAnsi="Times New Roman" w:cs="Times New Roman"/>
          <w:sz w:val="26"/>
          <w:szCs w:val="26"/>
        </w:rPr>
        <w:t>3</w:t>
      </w:r>
      <w:r w:rsidR="005759FF" w:rsidRPr="00963AF9">
        <w:rPr>
          <w:rFonts w:ascii="Times New Roman" w:hAnsi="Times New Roman"/>
          <w:sz w:val="26"/>
          <w:szCs w:val="26"/>
        </w:rPr>
        <w:t>-ти должностным</w:t>
      </w:r>
      <w:r w:rsidR="005759FF" w:rsidRPr="00963AF9">
        <w:rPr>
          <w:rFonts w:ascii="Times New Roman" w:hAnsi="Times New Roman" w:cs="Times New Roman"/>
          <w:sz w:val="26"/>
          <w:szCs w:val="26"/>
        </w:rPr>
        <w:t xml:space="preserve"> лиц</w:t>
      </w:r>
      <w:r w:rsidR="005759FF" w:rsidRPr="00963AF9">
        <w:rPr>
          <w:rFonts w:ascii="Times New Roman" w:hAnsi="Times New Roman"/>
          <w:sz w:val="26"/>
          <w:szCs w:val="26"/>
        </w:rPr>
        <w:t xml:space="preserve">ам, </w:t>
      </w:r>
      <w:r w:rsidR="00963AF9" w:rsidRPr="00963AF9">
        <w:rPr>
          <w:rFonts w:ascii="Times New Roman" w:hAnsi="Times New Roman"/>
          <w:sz w:val="26"/>
          <w:szCs w:val="26"/>
        </w:rPr>
        <w:t xml:space="preserve">одному должностному лицу объявлен выговор, </w:t>
      </w:r>
      <w:r w:rsidR="005759FF" w:rsidRPr="00963AF9">
        <w:rPr>
          <w:rFonts w:ascii="Times New Roman" w:hAnsi="Times New Roman"/>
          <w:sz w:val="26"/>
          <w:szCs w:val="26"/>
        </w:rPr>
        <w:t xml:space="preserve"> </w:t>
      </w:r>
      <w:r w:rsidR="00C57DC3" w:rsidRPr="00963AF9">
        <w:rPr>
          <w:rFonts w:ascii="Times New Roman" w:hAnsi="Times New Roman"/>
          <w:sz w:val="26"/>
          <w:szCs w:val="26"/>
        </w:rPr>
        <w:t xml:space="preserve">снижены стимулирующие выплаты в размере от </w:t>
      </w:r>
      <w:r w:rsidR="005759FF" w:rsidRPr="00963AF9">
        <w:rPr>
          <w:rFonts w:ascii="Times New Roman" w:hAnsi="Times New Roman"/>
          <w:sz w:val="26"/>
          <w:szCs w:val="26"/>
        </w:rPr>
        <w:t>1</w:t>
      </w:r>
      <w:r w:rsidR="00C57DC3" w:rsidRPr="00963AF9">
        <w:rPr>
          <w:rFonts w:ascii="Times New Roman" w:hAnsi="Times New Roman"/>
          <w:sz w:val="26"/>
          <w:szCs w:val="26"/>
        </w:rPr>
        <w:t xml:space="preserve">0 до </w:t>
      </w:r>
      <w:r w:rsidR="00963AF9" w:rsidRPr="00963AF9">
        <w:rPr>
          <w:rFonts w:ascii="Times New Roman" w:hAnsi="Times New Roman"/>
          <w:sz w:val="26"/>
          <w:szCs w:val="26"/>
        </w:rPr>
        <w:t>10</w:t>
      </w:r>
      <w:r w:rsidR="00C57DC3" w:rsidRPr="00963AF9">
        <w:rPr>
          <w:rFonts w:ascii="Times New Roman" w:hAnsi="Times New Roman"/>
          <w:sz w:val="26"/>
          <w:szCs w:val="26"/>
        </w:rPr>
        <w:t xml:space="preserve">0% </w:t>
      </w:r>
      <w:r w:rsidR="00963AF9" w:rsidRPr="00963AF9">
        <w:rPr>
          <w:rFonts w:ascii="Times New Roman" w:hAnsi="Times New Roman"/>
          <w:sz w:val="26"/>
          <w:szCs w:val="26"/>
        </w:rPr>
        <w:t>9</w:t>
      </w:r>
      <w:r w:rsidR="005759FF" w:rsidRPr="00963AF9">
        <w:rPr>
          <w:rFonts w:ascii="Times New Roman" w:hAnsi="Times New Roman"/>
          <w:sz w:val="26"/>
          <w:szCs w:val="26"/>
        </w:rPr>
        <w:t>-ти</w:t>
      </w:r>
      <w:r w:rsidR="00C57DC3" w:rsidRPr="00963AF9">
        <w:rPr>
          <w:rFonts w:ascii="Times New Roman" w:hAnsi="Times New Roman"/>
          <w:sz w:val="26"/>
          <w:szCs w:val="26"/>
        </w:rPr>
        <w:t xml:space="preserve"> работникам, </w:t>
      </w:r>
      <w:r w:rsidR="00963AF9" w:rsidRPr="00963AF9">
        <w:rPr>
          <w:rFonts w:ascii="Times New Roman" w:hAnsi="Times New Roman"/>
          <w:sz w:val="26"/>
          <w:szCs w:val="26"/>
        </w:rPr>
        <w:t>5</w:t>
      </w:r>
      <w:r w:rsidR="005759FF" w:rsidRPr="00963AF9">
        <w:rPr>
          <w:rFonts w:ascii="Times New Roman" w:hAnsi="Times New Roman"/>
          <w:sz w:val="26"/>
          <w:szCs w:val="26"/>
        </w:rPr>
        <w:t xml:space="preserve"> сотрудник</w:t>
      </w:r>
      <w:r w:rsidR="00963AF9" w:rsidRPr="00963AF9">
        <w:rPr>
          <w:rFonts w:ascii="Times New Roman" w:hAnsi="Times New Roman"/>
          <w:sz w:val="26"/>
          <w:szCs w:val="26"/>
        </w:rPr>
        <w:t>ов</w:t>
      </w:r>
      <w:r w:rsidR="005759FF" w:rsidRPr="00963AF9">
        <w:rPr>
          <w:rFonts w:ascii="Times New Roman" w:hAnsi="Times New Roman"/>
          <w:sz w:val="26"/>
          <w:szCs w:val="26"/>
        </w:rPr>
        <w:t xml:space="preserve"> привлечены </w:t>
      </w:r>
      <w:r w:rsidR="005759FF" w:rsidRPr="00963AF9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</w:t>
      </w:r>
      <w:r w:rsidR="00963AF9" w:rsidRPr="00963AF9">
        <w:rPr>
          <w:rFonts w:ascii="Times New Roman" w:hAnsi="Times New Roman" w:cs="Times New Roman"/>
          <w:sz w:val="26"/>
          <w:szCs w:val="26"/>
        </w:rPr>
        <w:t xml:space="preserve">с </w:t>
      </w:r>
      <w:r w:rsidR="005759FF" w:rsidRPr="00963AF9">
        <w:rPr>
          <w:rFonts w:ascii="Times New Roman" w:hAnsi="Times New Roman" w:cs="Times New Roman"/>
          <w:sz w:val="26"/>
          <w:szCs w:val="26"/>
        </w:rPr>
        <w:t>наложен</w:t>
      </w:r>
      <w:r w:rsidR="00963AF9" w:rsidRPr="00963AF9">
        <w:rPr>
          <w:rFonts w:ascii="Times New Roman" w:hAnsi="Times New Roman" w:cs="Times New Roman"/>
          <w:sz w:val="26"/>
          <w:szCs w:val="26"/>
        </w:rPr>
        <w:t>ием</w:t>
      </w:r>
      <w:r w:rsidR="005759FF" w:rsidRPr="00963AF9">
        <w:rPr>
          <w:rFonts w:ascii="Times New Roman" w:hAnsi="Times New Roman" w:cs="Times New Roman"/>
          <w:sz w:val="26"/>
          <w:szCs w:val="26"/>
        </w:rPr>
        <w:t xml:space="preserve"> штраф</w:t>
      </w:r>
      <w:r w:rsidR="00963AF9" w:rsidRPr="00963AF9">
        <w:rPr>
          <w:rFonts w:ascii="Times New Roman" w:hAnsi="Times New Roman" w:cs="Times New Roman"/>
          <w:sz w:val="26"/>
          <w:szCs w:val="26"/>
        </w:rPr>
        <w:t>ов</w:t>
      </w:r>
      <w:r w:rsidR="005759FF" w:rsidRPr="00963AF9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963AF9" w:rsidRPr="00963AF9">
        <w:rPr>
          <w:rFonts w:ascii="Times New Roman" w:hAnsi="Times New Roman" w:cs="Times New Roman"/>
          <w:sz w:val="26"/>
          <w:szCs w:val="26"/>
        </w:rPr>
        <w:t xml:space="preserve">от 2000,0 рублей до 10 </w:t>
      </w:r>
      <w:r w:rsidR="005759FF" w:rsidRPr="00963AF9">
        <w:rPr>
          <w:rFonts w:ascii="Times New Roman" w:hAnsi="Times New Roman" w:cs="Times New Roman"/>
          <w:sz w:val="26"/>
          <w:szCs w:val="26"/>
        </w:rPr>
        <w:t>000,0 рублей.</w:t>
      </w:r>
      <w:proofErr w:type="gramEnd"/>
    </w:p>
    <w:p w:rsidR="00CD3644" w:rsidRPr="00963AF9" w:rsidRDefault="00CD3644" w:rsidP="005759F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3AF9"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Pr="00963AF9">
        <w:rPr>
          <w:rFonts w:ascii="Times New Roman" w:eastAsia="Times New Roman" w:hAnsi="Times New Roman"/>
          <w:sz w:val="26"/>
          <w:szCs w:val="26"/>
        </w:rPr>
        <w:t>Материалы по результатам всех проверок рассмотрены на заседаниях Совета депутатов муниципального образования. Копии актов проверок направ</w:t>
      </w:r>
      <w:r w:rsidR="00C57DC3" w:rsidRPr="00963AF9">
        <w:rPr>
          <w:rFonts w:ascii="Times New Roman" w:eastAsia="Times New Roman" w:hAnsi="Times New Roman"/>
          <w:sz w:val="26"/>
          <w:szCs w:val="26"/>
        </w:rPr>
        <w:t>лены</w:t>
      </w:r>
      <w:r w:rsidRPr="00963AF9">
        <w:rPr>
          <w:rFonts w:ascii="Times New Roman" w:eastAsia="Times New Roman" w:hAnsi="Times New Roman"/>
          <w:sz w:val="26"/>
          <w:szCs w:val="26"/>
        </w:rPr>
        <w:t xml:space="preserve"> Главе администрации МО «Майнский район» и в районную Прокуратуру. </w:t>
      </w:r>
    </w:p>
    <w:p w:rsidR="00C57DC3" w:rsidRPr="00963AF9" w:rsidRDefault="006776EA" w:rsidP="00CD3644">
      <w:pPr>
        <w:pStyle w:val="11"/>
        <w:spacing w:after="0" w:line="0" w:lineRule="atLeast"/>
        <w:rPr>
          <w:sz w:val="26"/>
          <w:szCs w:val="26"/>
        </w:rPr>
      </w:pPr>
      <w:r w:rsidRPr="00963AF9">
        <w:rPr>
          <w:sz w:val="26"/>
          <w:szCs w:val="26"/>
        </w:rPr>
        <w:t xml:space="preserve">В соответствии с Регламентом Контрольно-счетной комиссии Совета депутатов муниципального образования «Майнский район»  вопросы планирования и организации работы Контрольно-счетной комиссии,  результаты контрольных и экспертно-аналитических мероприятий рассматривались на заседаниях Совета депутатов. Материалы по результатам работы размещены на официальном сайте администрации муниципального образования «Майнский район». </w:t>
      </w:r>
      <w:r w:rsidR="0005288A" w:rsidRPr="00963AF9">
        <w:rPr>
          <w:sz w:val="26"/>
          <w:szCs w:val="26"/>
        </w:rPr>
        <w:t xml:space="preserve"> </w:t>
      </w:r>
    </w:p>
    <w:p w:rsidR="0005288A" w:rsidRPr="00E51B22" w:rsidRDefault="00C57DC3" w:rsidP="00CD3644">
      <w:pPr>
        <w:pStyle w:val="11"/>
        <w:spacing w:after="0" w:line="0" w:lineRule="atLeast"/>
        <w:rPr>
          <w:sz w:val="26"/>
          <w:szCs w:val="26"/>
        </w:rPr>
      </w:pPr>
      <w:r w:rsidRPr="00963AF9">
        <w:rPr>
          <w:sz w:val="26"/>
          <w:szCs w:val="26"/>
        </w:rPr>
        <w:t>Информация о проделанной работе</w:t>
      </w:r>
      <w:r w:rsidRPr="00E51B22">
        <w:rPr>
          <w:sz w:val="26"/>
          <w:szCs w:val="26"/>
        </w:rPr>
        <w:t xml:space="preserve"> ежеквартально направляется в Счетную палату Ульяновской области.</w:t>
      </w:r>
      <w:r w:rsidR="0005288A" w:rsidRPr="00E51B22">
        <w:rPr>
          <w:sz w:val="26"/>
          <w:szCs w:val="26"/>
        </w:rPr>
        <w:t xml:space="preserve">         </w:t>
      </w:r>
    </w:p>
    <w:p w:rsidR="0005288A" w:rsidRPr="00E51B22" w:rsidRDefault="0005288A" w:rsidP="00CD364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0AAE" w:rsidRPr="00E51B2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>Являясь  структурным  подразделением  Совета  депутатов  муниципального образования «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>Майнский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 район»,  контрольно-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>счетная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 комиссия 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>призвана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  </w:t>
      </w:r>
      <w:proofErr w:type="gramStart"/>
      <w:r w:rsidRPr="00E51B22">
        <w:rPr>
          <w:rFonts w:ascii="Times New Roman" w:eastAsia="Times New Roman" w:hAnsi="Times New Roman" w:cs="Times New Roman"/>
          <w:sz w:val="26"/>
          <w:szCs w:val="26"/>
        </w:rPr>
        <w:t>контроль  за</w:t>
      </w:r>
      <w:proofErr w:type="gramEnd"/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   бюджетными  процессами  в финансовой  сфере. </w:t>
      </w:r>
    </w:p>
    <w:p w:rsidR="00845BFF" w:rsidRPr="00E51B22" w:rsidRDefault="00845BFF" w:rsidP="00CD364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           В целях  осуществления  внешнего  контроля  контрольно-счетная комиссия   будет  продолжать  работу  по  контролю  за  эффективным</w:t>
      </w:r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4110D5" w:rsidRPr="00E51B22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>ациональным  использованием  бюджетных  средств.</w:t>
      </w:r>
    </w:p>
    <w:p w:rsidR="00445983" w:rsidRPr="00E51B22" w:rsidRDefault="00E51B22" w:rsidP="00AD2E32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B2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>Деятельность контрольно-счетной комиссии в 201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>8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 xml:space="preserve"> году будет осуществляться в соответствии с перспективным планом работы на 201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>8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 xml:space="preserve"> год, согласованным с Главой муниципального образования «Майнский район» и, как и прежде в своей работе</w:t>
      </w:r>
      <w:r w:rsidR="00851473" w:rsidRPr="00E51B22">
        <w:rPr>
          <w:rFonts w:ascii="Times New Roman" w:eastAsia="Times New Roman" w:hAnsi="Times New Roman" w:cs="Times New Roman"/>
          <w:sz w:val="26"/>
          <w:szCs w:val="26"/>
        </w:rPr>
        <w:t>,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 xml:space="preserve"> будет зани</w:t>
      </w:r>
      <w:r w:rsidR="00AD2E32" w:rsidRPr="00E51B22">
        <w:rPr>
          <w:rFonts w:ascii="Times New Roman" w:eastAsia="Times New Roman" w:hAnsi="Times New Roman" w:cs="Times New Roman"/>
          <w:sz w:val="26"/>
          <w:szCs w:val="26"/>
        </w:rPr>
        <w:t>маться контролем за соблюдением з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 xml:space="preserve">аконов  и  нормативных  актов,  затрагивающих  бюджетные  отношения, регулирующих  финансово-хозяйственную деятельность получателей средств  районного  бюджета,  оказывать  практическую  помощь  по  предупреждению  </w:t>
      </w:r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>нарушений  и  исправлению  замечаний.</w:t>
      </w:r>
      <w:proofErr w:type="gramEnd"/>
      <w:r w:rsidR="00845BFF" w:rsidRPr="00E51B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 xml:space="preserve">Особое внимание планируется уделить </w:t>
      </w:r>
      <w:proofErr w:type="gramStart"/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муниципальных программ, что обусловлено переходом на програмную структуру расходов муниципального бюджета. </w:t>
      </w:r>
      <w:r w:rsidR="00851473" w:rsidRPr="00E51B22">
        <w:rPr>
          <w:rFonts w:ascii="Times New Roman" w:eastAsia="Times New Roman" w:hAnsi="Times New Roman" w:cs="Times New Roman"/>
          <w:sz w:val="26"/>
          <w:szCs w:val="26"/>
        </w:rPr>
        <w:t xml:space="preserve">План работы </w:t>
      </w:r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>контрольно-счетной комиссии на 201</w:t>
      </w:r>
      <w:r w:rsidRPr="00E51B22">
        <w:rPr>
          <w:rFonts w:ascii="Times New Roman" w:eastAsia="Times New Roman" w:hAnsi="Times New Roman" w:cs="Times New Roman"/>
          <w:sz w:val="26"/>
          <w:szCs w:val="26"/>
        </w:rPr>
        <w:t>8</w:t>
      </w:r>
      <w:r w:rsidR="00C62662" w:rsidRPr="00E51B22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851473" w:rsidRPr="00E51B22">
        <w:rPr>
          <w:rFonts w:ascii="Times New Roman" w:eastAsia="Times New Roman" w:hAnsi="Times New Roman" w:cs="Times New Roman"/>
          <w:sz w:val="26"/>
          <w:szCs w:val="26"/>
        </w:rPr>
        <w:t>размещен на официальном сайте Администрации МО «Майнский район».</w:t>
      </w:r>
    </w:p>
    <w:p w:rsidR="00851473" w:rsidRPr="00E51B22" w:rsidRDefault="00851473" w:rsidP="00CD364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51473" w:rsidRPr="001D6BFD" w:rsidRDefault="00851473" w:rsidP="00B018F6">
      <w:pPr>
        <w:rPr>
          <w:rFonts w:ascii="Times New Roman" w:hAnsi="Times New Roman" w:cs="Times New Roman"/>
          <w:sz w:val="26"/>
          <w:szCs w:val="26"/>
        </w:rPr>
      </w:pPr>
    </w:p>
    <w:p w:rsidR="00870F1C" w:rsidRPr="00953707" w:rsidRDefault="00870F1C" w:rsidP="00E2358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5370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953707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870F1C" w:rsidRPr="00953707" w:rsidRDefault="00845BFF" w:rsidP="00E2358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53707">
        <w:rPr>
          <w:rFonts w:ascii="Times New Roman" w:hAnsi="Times New Roman" w:cs="Times New Roman"/>
          <w:sz w:val="26"/>
          <w:szCs w:val="26"/>
        </w:rPr>
        <w:t>к</w:t>
      </w:r>
      <w:r w:rsidR="00870F1C" w:rsidRPr="00953707">
        <w:rPr>
          <w:rFonts w:ascii="Times New Roman" w:hAnsi="Times New Roman" w:cs="Times New Roman"/>
          <w:sz w:val="26"/>
          <w:szCs w:val="26"/>
        </w:rPr>
        <w:t>омиссии Совета депутатов</w:t>
      </w:r>
    </w:p>
    <w:p w:rsidR="00445983" w:rsidRPr="00194E07" w:rsidRDefault="00870F1C" w:rsidP="00194E0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53707">
        <w:rPr>
          <w:rFonts w:ascii="Times New Roman" w:hAnsi="Times New Roman" w:cs="Times New Roman"/>
          <w:sz w:val="26"/>
          <w:szCs w:val="26"/>
        </w:rPr>
        <w:t xml:space="preserve">МО «Майнский район»                                             </w:t>
      </w:r>
      <w:r w:rsidR="00845BFF" w:rsidRPr="00953707">
        <w:rPr>
          <w:rFonts w:ascii="Times New Roman" w:hAnsi="Times New Roman" w:cs="Times New Roman"/>
          <w:sz w:val="26"/>
          <w:szCs w:val="26"/>
        </w:rPr>
        <w:t xml:space="preserve">      </w:t>
      </w:r>
      <w:r w:rsidRPr="00953707">
        <w:rPr>
          <w:rFonts w:ascii="Times New Roman" w:hAnsi="Times New Roman" w:cs="Times New Roman"/>
          <w:sz w:val="26"/>
          <w:szCs w:val="26"/>
        </w:rPr>
        <w:t xml:space="preserve">     </w:t>
      </w:r>
      <w:r w:rsidR="00845BFF" w:rsidRPr="00953707">
        <w:rPr>
          <w:rFonts w:ascii="Times New Roman" w:hAnsi="Times New Roman" w:cs="Times New Roman"/>
          <w:sz w:val="26"/>
          <w:szCs w:val="26"/>
        </w:rPr>
        <w:t xml:space="preserve">   </w:t>
      </w:r>
      <w:r w:rsidRPr="00953707">
        <w:rPr>
          <w:rFonts w:ascii="Times New Roman" w:hAnsi="Times New Roman" w:cs="Times New Roman"/>
          <w:sz w:val="26"/>
          <w:szCs w:val="26"/>
        </w:rPr>
        <w:t xml:space="preserve">         Рыжова О.В.</w:t>
      </w:r>
    </w:p>
    <w:sectPr w:rsidR="00445983" w:rsidRPr="00194E07" w:rsidSect="00194E0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9C"/>
    <w:rsid w:val="00000245"/>
    <w:rsid w:val="0002660A"/>
    <w:rsid w:val="00030B12"/>
    <w:rsid w:val="0005288A"/>
    <w:rsid w:val="0007248E"/>
    <w:rsid w:val="000B3566"/>
    <w:rsid w:val="000D29CF"/>
    <w:rsid w:val="000D7350"/>
    <w:rsid w:val="000E3F87"/>
    <w:rsid w:val="000F2283"/>
    <w:rsid w:val="000F3EA5"/>
    <w:rsid w:val="00100B93"/>
    <w:rsid w:val="001268A3"/>
    <w:rsid w:val="00130535"/>
    <w:rsid w:val="00135784"/>
    <w:rsid w:val="001378E6"/>
    <w:rsid w:val="00145008"/>
    <w:rsid w:val="00154A17"/>
    <w:rsid w:val="00165EDC"/>
    <w:rsid w:val="00167E0D"/>
    <w:rsid w:val="00173676"/>
    <w:rsid w:val="00173C9F"/>
    <w:rsid w:val="00181D3A"/>
    <w:rsid w:val="001923C5"/>
    <w:rsid w:val="00194E07"/>
    <w:rsid w:val="001A102A"/>
    <w:rsid w:val="001A7F53"/>
    <w:rsid w:val="001B578A"/>
    <w:rsid w:val="001D6BFD"/>
    <w:rsid w:val="001E0744"/>
    <w:rsid w:val="0020121B"/>
    <w:rsid w:val="002138FC"/>
    <w:rsid w:val="00224EF8"/>
    <w:rsid w:val="00225D2D"/>
    <w:rsid w:val="00284074"/>
    <w:rsid w:val="00296DF9"/>
    <w:rsid w:val="002A7AE4"/>
    <w:rsid w:val="002B444F"/>
    <w:rsid w:val="002B4F90"/>
    <w:rsid w:val="002B51AE"/>
    <w:rsid w:val="002B713E"/>
    <w:rsid w:val="002B75D6"/>
    <w:rsid w:val="002C412A"/>
    <w:rsid w:val="002F0D7A"/>
    <w:rsid w:val="002F6251"/>
    <w:rsid w:val="00306610"/>
    <w:rsid w:val="00317F65"/>
    <w:rsid w:val="003644CE"/>
    <w:rsid w:val="00371124"/>
    <w:rsid w:val="00377B3E"/>
    <w:rsid w:val="00381184"/>
    <w:rsid w:val="00384D47"/>
    <w:rsid w:val="003905B0"/>
    <w:rsid w:val="00391A80"/>
    <w:rsid w:val="003A1E21"/>
    <w:rsid w:val="003D0E23"/>
    <w:rsid w:val="00404E3C"/>
    <w:rsid w:val="004110D5"/>
    <w:rsid w:val="004166C9"/>
    <w:rsid w:val="00427F9B"/>
    <w:rsid w:val="00431391"/>
    <w:rsid w:val="004337AE"/>
    <w:rsid w:val="00437010"/>
    <w:rsid w:val="00445983"/>
    <w:rsid w:val="0044666F"/>
    <w:rsid w:val="00475287"/>
    <w:rsid w:val="004809BB"/>
    <w:rsid w:val="00480AE7"/>
    <w:rsid w:val="004A0361"/>
    <w:rsid w:val="004B34A7"/>
    <w:rsid w:val="004C6DEC"/>
    <w:rsid w:val="00506B31"/>
    <w:rsid w:val="005331F8"/>
    <w:rsid w:val="00533A21"/>
    <w:rsid w:val="005468AE"/>
    <w:rsid w:val="005759FF"/>
    <w:rsid w:val="00577B4E"/>
    <w:rsid w:val="00584CCE"/>
    <w:rsid w:val="005A5842"/>
    <w:rsid w:val="005C1242"/>
    <w:rsid w:val="005E00D9"/>
    <w:rsid w:val="005F0D3E"/>
    <w:rsid w:val="00611FF9"/>
    <w:rsid w:val="00663414"/>
    <w:rsid w:val="00666433"/>
    <w:rsid w:val="006776EA"/>
    <w:rsid w:val="006A044F"/>
    <w:rsid w:val="006A7995"/>
    <w:rsid w:val="006B1A45"/>
    <w:rsid w:val="006F1149"/>
    <w:rsid w:val="006F72E8"/>
    <w:rsid w:val="007001DC"/>
    <w:rsid w:val="007004E0"/>
    <w:rsid w:val="00722941"/>
    <w:rsid w:val="00724B03"/>
    <w:rsid w:val="0074161C"/>
    <w:rsid w:val="00757852"/>
    <w:rsid w:val="00793298"/>
    <w:rsid w:val="007B4A8C"/>
    <w:rsid w:val="007D4125"/>
    <w:rsid w:val="007D6F9C"/>
    <w:rsid w:val="007E5298"/>
    <w:rsid w:val="007E5422"/>
    <w:rsid w:val="007F57CA"/>
    <w:rsid w:val="008021D4"/>
    <w:rsid w:val="00806ACD"/>
    <w:rsid w:val="00810AAE"/>
    <w:rsid w:val="00820530"/>
    <w:rsid w:val="00832586"/>
    <w:rsid w:val="00833BA6"/>
    <w:rsid w:val="00836269"/>
    <w:rsid w:val="00845BFF"/>
    <w:rsid w:val="00851473"/>
    <w:rsid w:val="0086501E"/>
    <w:rsid w:val="00870F1C"/>
    <w:rsid w:val="008A14AC"/>
    <w:rsid w:val="008B2066"/>
    <w:rsid w:val="008C72D5"/>
    <w:rsid w:val="008F7982"/>
    <w:rsid w:val="008F7B38"/>
    <w:rsid w:val="009255D0"/>
    <w:rsid w:val="00934E1F"/>
    <w:rsid w:val="00942E35"/>
    <w:rsid w:val="00946C78"/>
    <w:rsid w:val="00953707"/>
    <w:rsid w:val="00962BD0"/>
    <w:rsid w:val="00963AF9"/>
    <w:rsid w:val="00982FD9"/>
    <w:rsid w:val="00986D66"/>
    <w:rsid w:val="00997B5C"/>
    <w:rsid w:val="00997EF7"/>
    <w:rsid w:val="009B445C"/>
    <w:rsid w:val="009C0533"/>
    <w:rsid w:val="009C6A71"/>
    <w:rsid w:val="009C7943"/>
    <w:rsid w:val="009E311C"/>
    <w:rsid w:val="009F57FB"/>
    <w:rsid w:val="00A01CA0"/>
    <w:rsid w:val="00A1661A"/>
    <w:rsid w:val="00A27C65"/>
    <w:rsid w:val="00A44E5F"/>
    <w:rsid w:val="00A61627"/>
    <w:rsid w:val="00A61D5C"/>
    <w:rsid w:val="00A90A7E"/>
    <w:rsid w:val="00AA226B"/>
    <w:rsid w:val="00AC1417"/>
    <w:rsid w:val="00AD0A12"/>
    <w:rsid w:val="00AD2E32"/>
    <w:rsid w:val="00AD3415"/>
    <w:rsid w:val="00AE0151"/>
    <w:rsid w:val="00AE555B"/>
    <w:rsid w:val="00AF7DB4"/>
    <w:rsid w:val="00AF7F60"/>
    <w:rsid w:val="00B018F6"/>
    <w:rsid w:val="00B413B9"/>
    <w:rsid w:val="00B5543B"/>
    <w:rsid w:val="00B7278C"/>
    <w:rsid w:val="00B76D07"/>
    <w:rsid w:val="00B8032B"/>
    <w:rsid w:val="00B918F8"/>
    <w:rsid w:val="00BA14FB"/>
    <w:rsid w:val="00BB4937"/>
    <w:rsid w:val="00BC317E"/>
    <w:rsid w:val="00BC5142"/>
    <w:rsid w:val="00BE7B0A"/>
    <w:rsid w:val="00BF0E4A"/>
    <w:rsid w:val="00C17843"/>
    <w:rsid w:val="00C274F8"/>
    <w:rsid w:val="00C31D7E"/>
    <w:rsid w:val="00C43F9F"/>
    <w:rsid w:val="00C55984"/>
    <w:rsid w:val="00C57DC3"/>
    <w:rsid w:val="00C62662"/>
    <w:rsid w:val="00C82A1F"/>
    <w:rsid w:val="00C8388B"/>
    <w:rsid w:val="00CB2423"/>
    <w:rsid w:val="00CB7B5D"/>
    <w:rsid w:val="00CD3644"/>
    <w:rsid w:val="00CD51D8"/>
    <w:rsid w:val="00CF137B"/>
    <w:rsid w:val="00CF490E"/>
    <w:rsid w:val="00D2534A"/>
    <w:rsid w:val="00D379FB"/>
    <w:rsid w:val="00D37D9F"/>
    <w:rsid w:val="00D439C9"/>
    <w:rsid w:val="00D44B11"/>
    <w:rsid w:val="00D7389F"/>
    <w:rsid w:val="00D97A78"/>
    <w:rsid w:val="00DA3BDF"/>
    <w:rsid w:val="00DA4AB7"/>
    <w:rsid w:val="00DB7348"/>
    <w:rsid w:val="00DC64B1"/>
    <w:rsid w:val="00E23586"/>
    <w:rsid w:val="00E23F05"/>
    <w:rsid w:val="00E267C8"/>
    <w:rsid w:val="00E37756"/>
    <w:rsid w:val="00E51B22"/>
    <w:rsid w:val="00E54774"/>
    <w:rsid w:val="00E577B7"/>
    <w:rsid w:val="00E60C6E"/>
    <w:rsid w:val="00E613B3"/>
    <w:rsid w:val="00E6466B"/>
    <w:rsid w:val="00E651C9"/>
    <w:rsid w:val="00E66DC7"/>
    <w:rsid w:val="00E7023B"/>
    <w:rsid w:val="00E854DD"/>
    <w:rsid w:val="00E905FA"/>
    <w:rsid w:val="00E967F9"/>
    <w:rsid w:val="00EB0D49"/>
    <w:rsid w:val="00EF45EE"/>
    <w:rsid w:val="00EF7E86"/>
    <w:rsid w:val="00F03683"/>
    <w:rsid w:val="00F04BE3"/>
    <w:rsid w:val="00F11EF5"/>
    <w:rsid w:val="00F13CB2"/>
    <w:rsid w:val="00F17E41"/>
    <w:rsid w:val="00F36B06"/>
    <w:rsid w:val="00F41923"/>
    <w:rsid w:val="00F47DD5"/>
    <w:rsid w:val="00F526B8"/>
    <w:rsid w:val="00F65295"/>
    <w:rsid w:val="00F80220"/>
    <w:rsid w:val="00F95857"/>
    <w:rsid w:val="00FD2762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CD"/>
  </w:style>
  <w:style w:type="paragraph" w:styleId="1">
    <w:name w:val="heading 1"/>
    <w:basedOn w:val="a"/>
    <w:next w:val="a"/>
    <w:link w:val="10"/>
    <w:qFormat/>
    <w:rsid w:val="006776E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D6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18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F7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2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76EA"/>
    <w:rPr>
      <w:rFonts w:ascii="Arial" w:eastAsia="Calibri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6776EA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776EA"/>
    <w:rPr>
      <w:rFonts w:ascii="Calibri" w:eastAsia="Calibri" w:hAnsi="Calibri" w:cs="Times New Roman"/>
      <w:b/>
      <w:sz w:val="28"/>
      <w:szCs w:val="20"/>
    </w:rPr>
  </w:style>
  <w:style w:type="paragraph" w:customStyle="1" w:styleId="11">
    <w:name w:val="Обычный.1"/>
    <w:rsid w:val="006776E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aliases w:val="Íàäèí ñòèëü,Iaaei noeeu"/>
    <w:basedOn w:val="a"/>
    <w:rsid w:val="00870F1C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8"/>
      <w:szCs w:val="20"/>
    </w:rPr>
  </w:style>
  <w:style w:type="paragraph" w:customStyle="1" w:styleId="32">
    <w:name w:val="Основной текст 32"/>
    <w:basedOn w:val="a"/>
    <w:rsid w:val="00870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31">
    <w:name w:val="Основной текст 31"/>
    <w:basedOn w:val="a"/>
    <w:rsid w:val="00870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7">
    <w:name w:val="No Spacing"/>
    <w:uiPriority w:val="1"/>
    <w:qFormat/>
    <w:rsid w:val="00DB7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DB7348"/>
    <w:pPr>
      <w:spacing w:after="60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ConsPlusNonformat">
    <w:name w:val="ConsPlusNonformat"/>
    <w:rsid w:val="00506B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9255D0"/>
    <w:rPr>
      <w:b/>
      <w:bCs/>
    </w:rPr>
  </w:style>
  <w:style w:type="paragraph" w:customStyle="1" w:styleId="ConsPlusNormal0">
    <w:name w:val="ConsPlusNormal"/>
    <w:rsid w:val="009B445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B445C"/>
    <w:rPr>
      <w:color w:val="0000FF"/>
      <w:u w:val="single"/>
    </w:rPr>
  </w:style>
  <w:style w:type="character" w:customStyle="1" w:styleId="3">
    <w:name w:val="Основной текст (3) + Не курсив"/>
    <w:rsid w:val="009B445C"/>
    <w:rPr>
      <w:rFonts w:ascii="Times New Roman" w:hAnsi="Times New Roman" w:cs="Times New Roman"/>
      <w:spacing w:val="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0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5B0"/>
  </w:style>
  <w:style w:type="paragraph" w:customStyle="1" w:styleId="Standard0">
    <w:name w:val="Standard"/>
    <w:rsid w:val="00F36B0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customStyle="1" w:styleId="blk">
    <w:name w:val="blk"/>
    <w:basedOn w:val="a0"/>
    <w:rsid w:val="006A044F"/>
  </w:style>
  <w:style w:type="paragraph" w:styleId="ab">
    <w:name w:val="List Paragraph"/>
    <w:basedOn w:val="a"/>
    <w:uiPriority w:val="34"/>
    <w:qFormat/>
    <w:rsid w:val="00DA3BD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Arial" w:hAnsi="Arial" w:cs="Times New Roman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08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CEA3-D909-4F1D-B1C3-45C05AB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12</cp:revision>
  <cp:lastPrinted>2018-02-13T11:18:00Z</cp:lastPrinted>
  <dcterms:created xsi:type="dcterms:W3CDTF">2018-02-13T05:02:00Z</dcterms:created>
  <dcterms:modified xsi:type="dcterms:W3CDTF">2018-02-21T12:53:00Z</dcterms:modified>
</cp:coreProperties>
</file>