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642D22">
        <w:tc>
          <w:tcPr>
            <w:tcW w:w="5370" w:type="dxa"/>
          </w:tcPr>
          <w:p w:rsidR="00642D22" w:rsidRDefault="00642D22" w:rsidP="0050336A">
            <w:pPr>
              <w:tabs>
                <w:tab w:val="left" w:pos="5700"/>
              </w:tabs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84A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1054B7" w:rsidRPr="00084A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20</w:t>
            </w:r>
            <w:r w:rsidRPr="00084A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="005E6DEA" w:rsidRPr="00084A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724DA" w:rsidRPr="00084A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 201</w:t>
            </w:r>
            <w:r w:rsidR="00BB078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г.    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4267" w:type="dxa"/>
          </w:tcPr>
          <w:p w:rsidR="006724DA" w:rsidRDefault="00642D22" w:rsidP="006724DA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  <w:p w:rsidR="00642D22" w:rsidRDefault="00642D22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42D22" w:rsidRDefault="00642D22">
      <w:pPr>
        <w:tabs>
          <w:tab w:val="left" w:pos="5700"/>
        </w:tabs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</w:t>
      </w: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З А К Л Ю Ч  Е Н И Е</w:t>
      </w:r>
    </w:p>
    <w:p w:rsidR="00642D22" w:rsidRDefault="00642D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Pr="00C32A65" w:rsidRDefault="00642D22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 xml:space="preserve">на проект решения Совета депутатов </w:t>
      </w:r>
      <w:r w:rsidR="006724DA" w:rsidRPr="00C32A6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24DA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</w:t>
      </w:r>
      <w:r w:rsidR="001054B7">
        <w:rPr>
          <w:rFonts w:ascii="Times New Roman" w:hAnsi="Times New Roman"/>
          <w:b/>
          <w:sz w:val="28"/>
          <w:szCs w:val="28"/>
        </w:rPr>
        <w:t>Старомаклаушинское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1054B7">
        <w:rPr>
          <w:rFonts w:ascii="Times New Roman" w:hAnsi="Times New Roman"/>
          <w:b/>
          <w:sz w:val="28"/>
          <w:szCs w:val="28"/>
        </w:rPr>
        <w:t>Старомаклаушинское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 Майнского района Ульяновской области на 201</w:t>
      </w:r>
      <w:r w:rsidR="00BB078C">
        <w:rPr>
          <w:rFonts w:ascii="Times New Roman" w:hAnsi="Times New Roman"/>
          <w:b/>
          <w:sz w:val="28"/>
          <w:szCs w:val="28"/>
        </w:rPr>
        <w:t>8</w:t>
      </w:r>
      <w:r w:rsidR="00E37186" w:rsidRPr="00C32A65">
        <w:rPr>
          <w:rFonts w:ascii="Times New Roman" w:hAnsi="Times New Roman"/>
          <w:b/>
          <w:sz w:val="28"/>
          <w:szCs w:val="28"/>
        </w:rPr>
        <w:t xml:space="preserve"> </w:t>
      </w:r>
      <w:r w:rsidRPr="00C32A65">
        <w:rPr>
          <w:rFonts w:ascii="Times New Roman" w:hAnsi="Times New Roman"/>
          <w:b/>
          <w:sz w:val="28"/>
          <w:szCs w:val="28"/>
        </w:rPr>
        <w:t>год»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С О Д Е Р Ж А Н И Е</w:t>
      </w:r>
    </w:p>
    <w:p w:rsidR="00C32A65" w:rsidRPr="00C32A65" w:rsidRDefault="00C32A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8789"/>
      </w:tblGrid>
      <w:tr w:rsidR="00007D99" w:rsidRPr="00C32A65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Общие положения</w:t>
            </w:r>
            <w:r w:rsidRPr="00C32A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07D99" w:rsidRPr="00C32A65" w:rsidTr="00007D99">
        <w:trPr>
          <w:trHeight w:val="452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07D99" w:rsidRPr="00C32A65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Основные параметры прогноза исходных макроэкономических показателей</w:t>
            </w:r>
          </w:p>
          <w:p w:rsidR="00007D99" w:rsidRPr="00C32A65" w:rsidRDefault="00007D99" w:rsidP="00BB078C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для формирования проекта бюджета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на 201</w:t>
            </w:r>
            <w:r w:rsidR="00BB07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007D99" w:rsidRPr="00C32A65" w:rsidTr="00007D99">
        <w:trPr>
          <w:trHeight w:val="48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Текстовая часть проекта бюджета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Доходы муниципального  бюджета</w:t>
            </w:r>
          </w:p>
        </w:tc>
      </w:tr>
      <w:tr w:rsidR="00007D99" w:rsidRPr="00C32A65" w:rsidTr="00007D99">
        <w:trPr>
          <w:trHeight w:val="474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Merge w:val="restart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Расходы муниципального бюджета</w:t>
            </w:r>
          </w:p>
          <w:p w:rsidR="00314968" w:rsidRPr="00C32A65" w:rsidRDefault="00314968" w:rsidP="00314968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Основные подходы при формировании бюджета на 201</w:t>
            </w:r>
            <w:r w:rsidR="00BB078C">
              <w:rPr>
                <w:rFonts w:ascii="Times New Roman" w:hAnsi="Times New Roman"/>
                <w:b w:val="0"/>
                <w:color w:val="auto"/>
                <w:szCs w:val="28"/>
              </w:rPr>
              <w:t>8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-20</w:t>
            </w:r>
            <w:r w:rsidR="00BB078C">
              <w:rPr>
                <w:rFonts w:ascii="Times New Roman" w:hAnsi="Times New Roman"/>
                <w:b w:val="0"/>
                <w:color w:val="auto"/>
                <w:szCs w:val="28"/>
              </w:rPr>
              <w:t>20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 xml:space="preserve"> годы</w:t>
            </w:r>
          </w:p>
          <w:p w:rsidR="00314968" w:rsidRPr="00C32A65" w:rsidRDefault="00314968" w:rsidP="000C47F3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Характеристика расходной части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Сбалансированность проекта бюджета, источники финансирования дефицита муниципального 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Муниципальный долг</w:t>
            </w:r>
          </w:p>
          <w:p w:rsidR="00314968" w:rsidRDefault="00314968" w:rsidP="0031496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Межбюджетные трансферты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Выводы и замечания по проекту бюджета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07D99" w:rsidRPr="00FA04FB" w:rsidTr="00007D99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C47F3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671FF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844E28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123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314968">
        <w:trPr>
          <w:trHeight w:val="80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2F7B13" w:rsidTr="00007D99">
        <w:trPr>
          <w:trHeight w:val="188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007D99" w:rsidRPr="000A4CDC" w:rsidRDefault="00007D99" w:rsidP="00007D99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7D99" w:rsidRDefault="00007D99" w:rsidP="00007D99">
      <w:pPr>
        <w:rPr>
          <w:rFonts w:ascii="Times New Roman" w:hAnsi="Times New Roman"/>
          <w:b/>
          <w:bCs/>
          <w:sz w:val="24"/>
          <w:szCs w:val="24"/>
        </w:rPr>
      </w:pPr>
    </w:p>
    <w:p w:rsidR="005E6DEA" w:rsidRDefault="005E6DEA" w:rsidP="005E6DEA">
      <w:pPr>
        <w:rPr>
          <w:rFonts w:ascii="Times New Roman" w:hAnsi="Times New Roman"/>
          <w:sz w:val="24"/>
          <w:szCs w:val="24"/>
        </w:rPr>
      </w:pPr>
    </w:p>
    <w:p w:rsidR="006724DA" w:rsidRDefault="006724DA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0E2" w:rsidRDefault="00A220E2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0E2" w:rsidRDefault="00A220E2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0E2" w:rsidRDefault="00A220E2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031" w:rsidRDefault="00FF7031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F4A21" w:rsidRDefault="00642D22" w:rsidP="005E6DE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CF4A2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2F7B13" w:rsidRPr="00CF4A21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  <w:r w:rsidR="00DB0067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42D22" w:rsidRPr="00CF4A21" w:rsidRDefault="00642D2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A4A9D" w:rsidRDefault="00BA4A9D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3D7C2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3D7C2C">
        <w:rPr>
          <w:rFonts w:ascii="Times New Roman" w:hAnsi="Times New Roman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556868" w:rsidRPr="003D7C2C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D7C2C">
        <w:rPr>
          <w:rFonts w:ascii="Times New Roman" w:hAnsi="Times New Roman"/>
          <w:color w:val="auto"/>
          <w:sz w:val="24"/>
          <w:szCs w:val="24"/>
        </w:rPr>
        <w:t xml:space="preserve"> сельское поселение» «О бюджете муниципального образования «</w:t>
      </w:r>
      <w:r w:rsidR="00556868" w:rsidRPr="003D7C2C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D7C2C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3D7C2C" w:rsidRPr="003D7C2C">
        <w:rPr>
          <w:rFonts w:ascii="Times New Roman" w:hAnsi="Times New Roman"/>
          <w:color w:val="auto"/>
          <w:sz w:val="24"/>
          <w:szCs w:val="24"/>
        </w:rPr>
        <w:t>8</w:t>
      </w:r>
      <w:r w:rsidRPr="003D7C2C">
        <w:rPr>
          <w:rFonts w:ascii="Times New Roman" w:hAnsi="Times New Roman"/>
          <w:color w:val="auto"/>
          <w:sz w:val="24"/>
          <w:szCs w:val="24"/>
        </w:rPr>
        <w:t xml:space="preserve"> год» (далее – Заключение) подготовлено в соответствии с Бюджетным кодексом Российской Федерации, Уставом муниципального образования «</w:t>
      </w:r>
      <w:r w:rsidR="00556868" w:rsidRPr="003D7C2C">
        <w:rPr>
          <w:rFonts w:ascii="Times New Roman" w:hAnsi="Times New Roman"/>
          <w:color w:val="auto"/>
          <w:sz w:val="24"/>
          <w:szCs w:val="24"/>
        </w:rPr>
        <w:t xml:space="preserve">Старомаклаушинское </w:t>
      </w:r>
      <w:r w:rsidRPr="003D7C2C">
        <w:rPr>
          <w:rFonts w:ascii="Times New Roman" w:hAnsi="Times New Roman"/>
          <w:color w:val="auto"/>
          <w:sz w:val="24"/>
          <w:szCs w:val="24"/>
        </w:rPr>
        <w:t>сельское поселение», Положением «О бюджетном процессе в муниципальном образовании «</w:t>
      </w:r>
      <w:r w:rsidR="00556868" w:rsidRPr="003D7C2C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D7C2C"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="00A220E2" w:rsidRPr="003D7C2C">
        <w:rPr>
          <w:rFonts w:ascii="Times New Roman" w:hAnsi="Times New Roman"/>
          <w:color w:val="auto"/>
          <w:sz w:val="24"/>
          <w:szCs w:val="24"/>
        </w:rPr>
        <w:t xml:space="preserve"> № 59/32 от 01.11.2016г.</w:t>
      </w:r>
      <w:r w:rsidRPr="003D7C2C">
        <w:rPr>
          <w:rFonts w:ascii="Times New Roman" w:hAnsi="Times New Roman"/>
          <w:color w:val="auto"/>
          <w:sz w:val="24"/>
          <w:szCs w:val="24"/>
        </w:rPr>
        <w:t>, Положением «О Контрольно-счетной комиссии  Совета депутатов муниципального образования «Майнский район» Ульяновской области».</w:t>
      </w:r>
    </w:p>
    <w:p w:rsidR="00C32A65" w:rsidRPr="0095184A" w:rsidRDefault="00C32A65" w:rsidP="00C32A65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3D7C2C">
        <w:rPr>
          <w:color w:val="auto"/>
          <w:lang w:val="ru-RU"/>
        </w:rPr>
        <w:t>Проект решения «О бюджете муниципального образования «</w:t>
      </w:r>
      <w:r w:rsidR="00B74DB8" w:rsidRPr="003D7C2C">
        <w:rPr>
          <w:color w:val="auto"/>
          <w:lang w:val="ru-RU"/>
        </w:rPr>
        <w:t>Старомаклаушинское</w:t>
      </w:r>
      <w:r w:rsidRPr="003D7C2C">
        <w:rPr>
          <w:color w:val="auto"/>
          <w:lang w:val="ru-RU"/>
        </w:rPr>
        <w:t xml:space="preserve"> сельское поселение» Майнского района Ульяновской области на 201</w:t>
      </w:r>
      <w:r w:rsidR="003D7C2C" w:rsidRPr="003D7C2C">
        <w:rPr>
          <w:color w:val="auto"/>
          <w:lang w:val="ru-RU"/>
        </w:rPr>
        <w:t>8</w:t>
      </w:r>
      <w:r w:rsidRPr="003D7C2C">
        <w:rPr>
          <w:color w:val="auto"/>
          <w:lang w:val="ru-RU"/>
        </w:rPr>
        <w:t xml:space="preserve"> год» подготовлен и внесён на </w:t>
      </w:r>
      <w:r w:rsidRPr="0095184A">
        <w:rPr>
          <w:color w:val="auto"/>
          <w:lang w:val="ru-RU"/>
        </w:rPr>
        <w:t xml:space="preserve">рассмотрение в установленные Бюджетным кодексом сроки. </w:t>
      </w:r>
    </w:p>
    <w:p w:rsidR="00C32A65" w:rsidRPr="0095184A" w:rsidRDefault="00C32A65" w:rsidP="00C32A65">
      <w:pPr>
        <w:pStyle w:val="Textbody"/>
        <w:spacing w:after="0" w:line="0" w:lineRule="atLeast"/>
        <w:rPr>
          <w:color w:val="auto"/>
          <w:lang w:val="ru-RU"/>
        </w:rPr>
      </w:pPr>
      <w:r w:rsidRPr="0095184A">
        <w:rPr>
          <w:color w:val="auto"/>
          <w:lang w:val="ru-RU"/>
        </w:rPr>
        <w:t xml:space="preserve">        При подготовке заключения учитываются положения, содержащиеся:</w:t>
      </w:r>
    </w:p>
    <w:p w:rsidR="00E9680B" w:rsidRDefault="00E9680B" w:rsidP="00E9680B">
      <w:pPr>
        <w:pStyle w:val="Textbody"/>
        <w:spacing w:after="0" w:line="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  -     </w:t>
      </w:r>
      <w:r w:rsidR="00C32A65" w:rsidRPr="0095184A">
        <w:rPr>
          <w:color w:val="auto"/>
          <w:lang w:val="ru-RU"/>
        </w:rPr>
        <w:t xml:space="preserve">в основных направлениях налоговой политики муниципального образования </w:t>
      </w:r>
      <w:r>
        <w:rPr>
          <w:color w:val="auto"/>
          <w:lang w:val="ru-RU"/>
        </w:rPr>
        <w:t xml:space="preserve">  </w:t>
      </w:r>
    </w:p>
    <w:p w:rsidR="00C32A65" w:rsidRPr="00BB078C" w:rsidRDefault="00E9680B" w:rsidP="00E9680B">
      <w:pPr>
        <w:pStyle w:val="Textbody"/>
        <w:spacing w:after="0" w:line="0" w:lineRule="atLeast"/>
        <w:jc w:val="both"/>
        <w:rPr>
          <w:color w:val="auto"/>
          <w:highlight w:val="yellow"/>
          <w:lang w:val="ru-RU"/>
        </w:rPr>
      </w:pPr>
      <w:r>
        <w:rPr>
          <w:color w:val="auto"/>
          <w:lang w:val="ru-RU"/>
        </w:rPr>
        <w:t xml:space="preserve">          </w:t>
      </w:r>
      <w:r w:rsidR="00C32A65" w:rsidRPr="0095184A">
        <w:rPr>
          <w:color w:val="auto"/>
          <w:lang w:val="ru-RU"/>
        </w:rPr>
        <w:t>«</w:t>
      </w:r>
      <w:r w:rsidR="00B74DB8" w:rsidRPr="0095184A">
        <w:rPr>
          <w:color w:val="auto"/>
          <w:lang w:val="ru-RU"/>
        </w:rPr>
        <w:t>Старомаклаушинское</w:t>
      </w:r>
      <w:r w:rsidR="00C32A65" w:rsidRPr="007A10C6">
        <w:rPr>
          <w:color w:val="auto"/>
          <w:lang w:val="ru-RU"/>
        </w:rPr>
        <w:t xml:space="preserve"> сельское поселени</w:t>
      </w:r>
      <w:r w:rsidR="006F755F" w:rsidRPr="007A10C6">
        <w:rPr>
          <w:color w:val="auto"/>
          <w:lang w:val="ru-RU"/>
        </w:rPr>
        <w:t>е</w:t>
      </w:r>
      <w:r w:rsidR="00C32A65" w:rsidRPr="007A10C6">
        <w:rPr>
          <w:color w:val="auto"/>
          <w:lang w:val="ru-RU"/>
        </w:rPr>
        <w:t>» на 201</w:t>
      </w:r>
      <w:r w:rsidR="003D7C2C" w:rsidRPr="007A10C6">
        <w:rPr>
          <w:color w:val="auto"/>
          <w:lang w:val="ru-RU"/>
        </w:rPr>
        <w:t>8</w:t>
      </w:r>
      <w:r w:rsidR="00C32A65" w:rsidRPr="007A10C6">
        <w:rPr>
          <w:color w:val="auto"/>
          <w:lang w:val="ru-RU"/>
        </w:rPr>
        <w:t xml:space="preserve"> год;</w:t>
      </w:r>
    </w:p>
    <w:p w:rsidR="00C32A65" w:rsidRPr="007A10C6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7A10C6">
        <w:rPr>
          <w:color w:val="auto"/>
          <w:lang w:val="ru-RU"/>
        </w:rPr>
        <w:t>в основных направлениях бюджетной политики муниципального образования «</w:t>
      </w:r>
      <w:r w:rsidR="00B74DB8" w:rsidRPr="007A10C6">
        <w:rPr>
          <w:color w:val="auto"/>
          <w:lang w:val="ru-RU"/>
        </w:rPr>
        <w:t>Старомаклаушинское</w:t>
      </w:r>
      <w:r w:rsidRPr="007A10C6">
        <w:rPr>
          <w:color w:val="auto"/>
          <w:lang w:val="ru-RU"/>
        </w:rPr>
        <w:t xml:space="preserve"> сельское поселени</w:t>
      </w:r>
      <w:r w:rsidR="006F755F" w:rsidRPr="007A10C6">
        <w:rPr>
          <w:color w:val="auto"/>
          <w:lang w:val="ru-RU"/>
        </w:rPr>
        <w:t>е</w:t>
      </w:r>
      <w:r w:rsidR="00B62C4D" w:rsidRPr="007A10C6">
        <w:rPr>
          <w:color w:val="auto"/>
          <w:lang w:val="ru-RU"/>
        </w:rPr>
        <w:t>» на 201</w:t>
      </w:r>
      <w:r w:rsidR="003D7C2C" w:rsidRPr="007A10C6">
        <w:rPr>
          <w:color w:val="auto"/>
          <w:lang w:val="ru-RU"/>
        </w:rPr>
        <w:t>8</w:t>
      </w:r>
      <w:r w:rsidRPr="007A10C6">
        <w:rPr>
          <w:color w:val="auto"/>
          <w:lang w:val="ru-RU"/>
        </w:rPr>
        <w:t xml:space="preserve"> год и на плановый период 201</w:t>
      </w:r>
      <w:r w:rsidR="007A10C6" w:rsidRPr="007A10C6">
        <w:rPr>
          <w:color w:val="auto"/>
          <w:lang w:val="ru-RU"/>
        </w:rPr>
        <w:t>9</w:t>
      </w:r>
      <w:r w:rsidR="00B62C4D" w:rsidRPr="007A10C6">
        <w:rPr>
          <w:color w:val="auto"/>
          <w:lang w:val="ru-RU"/>
        </w:rPr>
        <w:t>-20</w:t>
      </w:r>
      <w:r w:rsidR="007A10C6" w:rsidRPr="007A10C6">
        <w:rPr>
          <w:color w:val="auto"/>
          <w:lang w:val="ru-RU"/>
        </w:rPr>
        <w:t>20</w:t>
      </w:r>
      <w:r w:rsidRPr="007A10C6">
        <w:rPr>
          <w:color w:val="auto"/>
          <w:lang w:val="ru-RU"/>
        </w:rPr>
        <w:t xml:space="preserve"> годов;</w:t>
      </w:r>
    </w:p>
    <w:p w:rsidR="00C32A65" w:rsidRPr="00D26253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D26253">
        <w:rPr>
          <w:color w:val="auto"/>
          <w:lang w:val="ru-RU"/>
        </w:rPr>
        <w:t>в основных параметрах прогноза социально-экономического развития муниципального образования «</w:t>
      </w:r>
      <w:r w:rsidR="00B74DB8" w:rsidRPr="00D26253">
        <w:rPr>
          <w:color w:val="auto"/>
          <w:lang w:val="ru-RU"/>
        </w:rPr>
        <w:t>Старомаклаушинское</w:t>
      </w:r>
      <w:r w:rsidR="00844E28" w:rsidRPr="00D26253">
        <w:rPr>
          <w:color w:val="auto"/>
          <w:lang w:val="ru-RU"/>
        </w:rPr>
        <w:t xml:space="preserve"> сельское поселение</w:t>
      </w:r>
      <w:r w:rsidRPr="00D26253">
        <w:rPr>
          <w:color w:val="auto"/>
          <w:lang w:val="ru-RU"/>
        </w:rPr>
        <w:t>» на 201</w:t>
      </w:r>
      <w:r w:rsidR="00D26253" w:rsidRPr="00D26253">
        <w:rPr>
          <w:color w:val="auto"/>
          <w:lang w:val="ru-RU"/>
        </w:rPr>
        <w:t>8</w:t>
      </w:r>
      <w:r w:rsidRPr="00D26253">
        <w:rPr>
          <w:color w:val="auto"/>
          <w:lang w:val="ru-RU"/>
        </w:rPr>
        <w:t xml:space="preserve"> год и на период до 20</w:t>
      </w:r>
      <w:r w:rsidR="00D26253" w:rsidRPr="00D26253">
        <w:rPr>
          <w:color w:val="auto"/>
          <w:lang w:val="ru-RU"/>
        </w:rPr>
        <w:t>20</w:t>
      </w:r>
      <w:r w:rsidRPr="00D26253">
        <w:rPr>
          <w:color w:val="auto"/>
          <w:lang w:val="ru-RU"/>
        </w:rPr>
        <w:t xml:space="preserve"> года</w:t>
      </w:r>
      <w:r w:rsidR="00FF7031" w:rsidRPr="00D26253">
        <w:rPr>
          <w:color w:val="auto"/>
          <w:lang w:val="ru-RU"/>
        </w:rPr>
        <w:t>.</w:t>
      </w:r>
    </w:p>
    <w:p w:rsidR="00007D99" w:rsidRPr="00BB078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CD4C92">
        <w:rPr>
          <w:rFonts w:ascii="Times New Roman" w:hAnsi="Times New Roman"/>
          <w:color w:val="auto"/>
          <w:sz w:val="24"/>
          <w:szCs w:val="24"/>
        </w:rPr>
        <w:t>Проект Решения подготовлен на основе Бюджетного кодекса Российской Федерации. В соответствии со статьей 185 Бюджетного кодекса РФ проект решения «О бюджете муниципального образования «</w:t>
      </w:r>
      <w:r w:rsidR="0081144E" w:rsidRPr="00CD4C92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CD4C92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8</w:t>
      </w:r>
      <w:r w:rsidRPr="00CD4C92">
        <w:rPr>
          <w:rFonts w:ascii="Times New Roman" w:hAnsi="Times New Roman"/>
          <w:color w:val="auto"/>
          <w:sz w:val="24"/>
          <w:szCs w:val="24"/>
        </w:rPr>
        <w:t xml:space="preserve"> год и назначении публичных слушаний» внесен администрацией на рассмотрение Совету депутатов 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01</w:t>
      </w:r>
      <w:r w:rsidR="00CF4A21" w:rsidRPr="00CD4C92">
        <w:rPr>
          <w:rFonts w:ascii="Times New Roman" w:hAnsi="Times New Roman"/>
          <w:color w:val="auto"/>
          <w:sz w:val="24"/>
          <w:szCs w:val="24"/>
        </w:rPr>
        <w:t>.1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1</w:t>
      </w:r>
      <w:r w:rsidR="00CF4A21" w:rsidRPr="00CD4C92">
        <w:rPr>
          <w:rFonts w:ascii="Times New Roman" w:hAnsi="Times New Roman"/>
          <w:color w:val="auto"/>
          <w:sz w:val="24"/>
          <w:szCs w:val="24"/>
        </w:rPr>
        <w:t>.201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7</w:t>
      </w:r>
      <w:r w:rsidRPr="00CD4C92">
        <w:rPr>
          <w:rFonts w:ascii="Times New Roman" w:hAnsi="Times New Roman"/>
          <w:color w:val="auto"/>
          <w:sz w:val="24"/>
          <w:szCs w:val="24"/>
        </w:rPr>
        <w:t xml:space="preserve"> года. Публичные слушания по бюджету назначены на </w:t>
      </w:r>
      <w:r w:rsidR="0081144E" w:rsidRPr="00CD4C92">
        <w:rPr>
          <w:rFonts w:ascii="Times New Roman" w:hAnsi="Times New Roman"/>
          <w:color w:val="auto"/>
          <w:sz w:val="24"/>
          <w:szCs w:val="24"/>
        </w:rPr>
        <w:t>2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CD4C92">
        <w:rPr>
          <w:rFonts w:ascii="Times New Roman" w:hAnsi="Times New Roman"/>
          <w:color w:val="auto"/>
          <w:sz w:val="24"/>
          <w:szCs w:val="24"/>
        </w:rPr>
        <w:t>.11.201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CD4C92">
        <w:rPr>
          <w:rFonts w:ascii="Times New Roman" w:hAnsi="Times New Roman"/>
          <w:color w:val="auto"/>
          <w:sz w:val="24"/>
          <w:szCs w:val="24"/>
        </w:rPr>
        <w:t>г</w:t>
      </w:r>
      <w:r w:rsidRPr="00CD4C92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CD4C92">
        <w:rPr>
          <w:rFonts w:ascii="Times New Roman" w:hAnsi="Times New Roman"/>
          <w:color w:val="auto"/>
          <w:sz w:val="24"/>
          <w:szCs w:val="24"/>
        </w:rPr>
        <w:t xml:space="preserve"> Для подготовки заключения контрольно-счетной комиссии проект решения представлен </w:t>
      </w:r>
      <w:r w:rsidR="00E83A22" w:rsidRPr="00CD4C92">
        <w:rPr>
          <w:rFonts w:ascii="Times New Roman" w:hAnsi="Times New Roman"/>
          <w:color w:val="auto"/>
          <w:sz w:val="24"/>
          <w:szCs w:val="24"/>
        </w:rPr>
        <w:t>0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7</w:t>
      </w:r>
      <w:r w:rsidRPr="00CD4C92">
        <w:rPr>
          <w:rFonts w:ascii="Times New Roman" w:hAnsi="Times New Roman"/>
          <w:color w:val="auto"/>
          <w:sz w:val="24"/>
          <w:szCs w:val="24"/>
        </w:rPr>
        <w:t>.1</w:t>
      </w:r>
      <w:r w:rsidR="0081144E" w:rsidRPr="00CD4C92">
        <w:rPr>
          <w:rFonts w:ascii="Times New Roman" w:hAnsi="Times New Roman"/>
          <w:color w:val="auto"/>
          <w:sz w:val="24"/>
          <w:szCs w:val="24"/>
        </w:rPr>
        <w:t>1</w:t>
      </w:r>
      <w:r w:rsidRPr="00CD4C92">
        <w:rPr>
          <w:rFonts w:ascii="Times New Roman" w:hAnsi="Times New Roman"/>
          <w:color w:val="auto"/>
          <w:sz w:val="24"/>
          <w:szCs w:val="24"/>
        </w:rPr>
        <w:t>.201</w:t>
      </w:r>
      <w:r w:rsidR="00CD4C92" w:rsidRPr="00CD4C92">
        <w:rPr>
          <w:rFonts w:ascii="Times New Roman" w:hAnsi="Times New Roman"/>
          <w:color w:val="auto"/>
          <w:sz w:val="24"/>
          <w:szCs w:val="24"/>
        </w:rPr>
        <w:t>7</w:t>
      </w:r>
      <w:r w:rsidRPr="00CD4C92">
        <w:rPr>
          <w:rFonts w:ascii="Times New Roman" w:hAnsi="Times New Roman"/>
          <w:color w:val="auto"/>
          <w:sz w:val="24"/>
          <w:szCs w:val="24"/>
        </w:rPr>
        <w:t xml:space="preserve"> года.   </w:t>
      </w:r>
    </w:p>
    <w:p w:rsidR="003F4FB6" w:rsidRPr="003F4FB6" w:rsidRDefault="009243F2" w:rsidP="003F4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F4FB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FB6">
        <w:rPr>
          <w:rFonts w:ascii="Times New Roman" w:hAnsi="Times New Roman"/>
          <w:sz w:val="24"/>
          <w:szCs w:val="24"/>
        </w:rPr>
        <w:t xml:space="preserve">В нарушение п. 13.3 Положения о   бюджетном процессе  в муниципальном образовании «Старомаклаушинское сельское поселение» утвержденного </w:t>
      </w:r>
      <w:r w:rsidR="003F4FB6" w:rsidRPr="003F4FB6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«Старомаклаушинское сельское поселение» Майнского района Ульяновской области</w:t>
      </w:r>
      <w:r w:rsidR="003F4FB6">
        <w:rPr>
          <w:rFonts w:ascii="Times New Roman" w:hAnsi="Times New Roman"/>
          <w:sz w:val="24"/>
          <w:szCs w:val="24"/>
        </w:rPr>
        <w:t xml:space="preserve"> проект решения о местном бюджете в Контрольно-счетную комиссию Совета депутатов муниципального района представлен с нарушением сроков.</w:t>
      </w:r>
    </w:p>
    <w:p w:rsidR="00A220E2" w:rsidRPr="00BB078C" w:rsidRDefault="00A220E2" w:rsidP="00A220E2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CD4C92">
        <w:rPr>
          <w:rFonts w:ascii="Times New Roman" w:hAnsi="Times New Roman"/>
          <w:color w:val="auto"/>
          <w:sz w:val="24"/>
          <w:szCs w:val="24"/>
        </w:rPr>
        <w:t>Документы и материалы, представленные одновременно с проектом Решения в целом соответствуют требованиям статьи 184.2 Бюджетного кодекса Российской Федерации</w:t>
      </w:r>
      <w:r w:rsidRPr="0095184A">
        <w:rPr>
          <w:rFonts w:ascii="Times New Roman" w:hAnsi="Times New Roman"/>
          <w:color w:val="auto"/>
          <w:sz w:val="24"/>
          <w:szCs w:val="24"/>
        </w:rPr>
        <w:t>.</w:t>
      </w:r>
      <w:r w:rsidRPr="00BB078C">
        <w:rPr>
          <w:rFonts w:ascii="Times New Roman" w:hAnsi="Times New Roman"/>
          <w:color w:val="auto"/>
          <w:sz w:val="24"/>
          <w:szCs w:val="24"/>
          <w:highlight w:val="yellow"/>
        </w:rPr>
        <w:t xml:space="preserve"> </w:t>
      </w:r>
    </w:p>
    <w:p w:rsidR="00007D99" w:rsidRPr="00BB078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C813DC">
        <w:rPr>
          <w:rFonts w:ascii="Times New Roman" w:hAnsi="Times New Roman"/>
          <w:color w:val="auto"/>
          <w:sz w:val="24"/>
          <w:szCs w:val="24"/>
        </w:rPr>
        <w:t xml:space="preserve">Прогноз поступления доходов в бюджет поселения сформирован с учетом изменений законодательства. </w:t>
      </w:r>
    </w:p>
    <w:p w:rsidR="00007D99" w:rsidRPr="006D3B6B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6D3B6B">
        <w:rPr>
          <w:rFonts w:ascii="Times New Roman" w:hAnsi="Times New Roman"/>
          <w:color w:val="auto"/>
          <w:sz w:val="24"/>
          <w:szCs w:val="24"/>
        </w:rPr>
        <w:t>В соответствии с требованиями статьи 87 Бюджетного кодекса РФ реестр расходных обязательств ведется в соответствии с порядком ведения реестра расходных обязательств муниципального образования «</w:t>
      </w:r>
      <w:r w:rsidR="0081144E" w:rsidRPr="006D3B6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6D3B6B">
        <w:rPr>
          <w:rFonts w:ascii="Times New Roman" w:hAnsi="Times New Roman"/>
          <w:color w:val="auto"/>
          <w:sz w:val="24"/>
          <w:szCs w:val="24"/>
        </w:rPr>
        <w:t xml:space="preserve"> сельское поселение», утвержденного Постановлением Главы администрации муниципального образования «</w:t>
      </w:r>
      <w:r w:rsidR="0081144E" w:rsidRPr="006D3B6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6D3B6B"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="00825A11" w:rsidRPr="006D3B6B">
        <w:rPr>
          <w:rFonts w:ascii="Times New Roman" w:hAnsi="Times New Roman"/>
          <w:color w:val="auto"/>
          <w:sz w:val="24"/>
          <w:szCs w:val="24"/>
        </w:rPr>
        <w:t xml:space="preserve"> №5 от 04.05.2007г.</w:t>
      </w:r>
      <w:r w:rsidRPr="006D3B6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007D99" w:rsidRPr="00BB078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DF0D4B">
        <w:rPr>
          <w:rFonts w:ascii="Times New Roman" w:hAnsi="Times New Roman"/>
          <w:color w:val="auto"/>
          <w:sz w:val="24"/>
          <w:szCs w:val="24"/>
        </w:rPr>
        <w:t>Согласно статьи 174 Бюджетного кодекса РФ среднесрочный финансовый план на 201</w:t>
      </w:r>
      <w:r w:rsidR="00DF0D4B" w:rsidRPr="00DF0D4B">
        <w:rPr>
          <w:rFonts w:ascii="Times New Roman" w:hAnsi="Times New Roman"/>
          <w:color w:val="auto"/>
          <w:sz w:val="24"/>
          <w:szCs w:val="24"/>
        </w:rPr>
        <w:t>8</w:t>
      </w:r>
      <w:r w:rsidRPr="00DF0D4B">
        <w:rPr>
          <w:rFonts w:ascii="Times New Roman" w:hAnsi="Times New Roman"/>
          <w:color w:val="auto"/>
          <w:sz w:val="24"/>
          <w:szCs w:val="24"/>
        </w:rPr>
        <w:t>-20</w:t>
      </w:r>
      <w:r w:rsidR="00DF0D4B" w:rsidRPr="00DF0D4B">
        <w:rPr>
          <w:rFonts w:ascii="Times New Roman" w:hAnsi="Times New Roman"/>
          <w:color w:val="auto"/>
          <w:sz w:val="24"/>
          <w:szCs w:val="24"/>
        </w:rPr>
        <w:t>20</w:t>
      </w:r>
      <w:r w:rsidRPr="00DF0D4B">
        <w:rPr>
          <w:rFonts w:ascii="Times New Roman" w:hAnsi="Times New Roman"/>
          <w:color w:val="auto"/>
          <w:sz w:val="24"/>
          <w:szCs w:val="24"/>
        </w:rPr>
        <w:t xml:space="preserve"> годы утвержден Постановлением Главы администрации муниципального образования «</w:t>
      </w:r>
      <w:r w:rsidR="0081144E" w:rsidRPr="00DF0D4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DF0D4B">
        <w:rPr>
          <w:rFonts w:ascii="Times New Roman" w:hAnsi="Times New Roman"/>
          <w:color w:val="auto"/>
          <w:sz w:val="24"/>
          <w:szCs w:val="24"/>
        </w:rPr>
        <w:t xml:space="preserve"> сельское поселение» № </w:t>
      </w:r>
      <w:r w:rsidR="00DF0D4B" w:rsidRPr="00DF0D4B">
        <w:rPr>
          <w:rFonts w:ascii="Times New Roman" w:hAnsi="Times New Roman"/>
          <w:color w:val="auto"/>
          <w:sz w:val="24"/>
          <w:szCs w:val="24"/>
        </w:rPr>
        <w:t>4</w:t>
      </w:r>
      <w:r w:rsidR="0081144E" w:rsidRPr="00DF0D4B">
        <w:rPr>
          <w:rFonts w:ascii="Times New Roman" w:hAnsi="Times New Roman"/>
          <w:color w:val="auto"/>
          <w:sz w:val="24"/>
          <w:szCs w:val="24"/>
        </w:rPr>
        <w:t>3</w:t>
      </w:r>
      <w:r w:rsidRPr="00DF0D4B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5E0694" w:rsidRPr="00DF0D4B">
        <w:rPr>
          <w:rFonts w:ascii="Times New Roman" w:hAnsi="Times New Roman"/>
          <w:color w:val="auto"/>
          <w:sz w:val="24"/>
          <w:szCs w:val="24"/>
        </w:rPr>
        <w:t>24</w:t>
      </w:r>
      <w:r w:rsidRPr="00DF0D4B">
        <w:rPr>
          <w:rFonts w:ascii="Times New Roman" w:hAnsi="Times New Roman"/>
          <w:color w:val="auto"/>
          <w:sz w:val="24"/>
          <w:szCs w:val="24"/>
        </w:rPr>
        <w:t>.1</w:t>
      </w:r>
      <w:r w:rsidR="005E0694" w:rsidRPr="00DF0D4B">
        <w:rPr>
          <w:rFonts w:ascii="Times New Roman" w:hAnsi="Times New Roman"/>
          <w:color w:val="auto"/>
          <w:sz w:val="24"/>
          <w:szCs w:val="24"/>
        </w:rPr>
        <w:t>0</w:t>
      </w:r>
      <w:r w:rsidRPr="00DF0D4B">
        <w:rPr>
          <w:rFonts w:ascii="Times New Roman" w:hAnsi="Times New Roman"/>
          <w:color w:val="auto"/>
          <w:sz w:val="24"/>
          <w:szCs w:val="24"/>
        </w:rPr>
        <w:t>.201</w:t>
      </w:r>
      <w:r w:rsidR="00DF0D4B" w:rsidRPr="00DF0D4B">
        <w:rPr>
          <w:rFonts w:ascii="Times New Roman" w:hAnsi="Times New Roman"/>
          <w:color w:val="auto"/>
          <w:sz w:val="24"/>
          <w:szCs w:val="24"/>
        </w:rPr>
        <w:t>7</w:t>
      </w:r>
      <w:r w:rsidRPr="00DF0D4B">
        <w:rPr>
          <w:rFonts w:ascii="Times New Roman" w:hAnsi="Times New Roman"/>
          <w:color w:val="auto"/>
          <w:sz w:val="24"/>
          <w:szCs w:val="24"/>
        </w:rPr>
        <w:t>г</w:t>
      </w:r>
      <w:r w:rsidRPr="00926E0C">
        <w:rPr>
          <w:rFonts w:ascii="Times New Roman" w:hAnsi="Times New Roman"/>
          <w:color w:val="auto"/>
          <w:sz w:val="24"/>
          <w:szCs w:val="24"/>
        </w:rPr>
        <w:t>.</w:t>
      </w:r>
    </w:p>
    <w:p w:rsidR="002F7B13" w:rsidRPr="00BB078C" w:rsidRDefault="002F7B13" w:rsidP="00F151A3">
      <w:pPr>
        <w:ind w:firstLine="27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A4A9D" w:rsidRDefault="00BA4A9D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A4A9D" w:rsidRDefault="00BA4A9D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F7B13" w:rsidRPr="007E4C32" w:rsidRDefault="00B231F9" w:rsidP="002F7B13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E4C32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 </w:t>
      </w:r>
      <w:bookmarkStart w:id="0" w:name="sub_1694"/>
      <w:r w:rsidR="002F7B13" w:rsidRPr="007E4C32">
        <w:rPr>
          <w:rFonts w:ascii="Times New Roman" w:hAnsi="Times New Roman"/>
          <w:b/>
          <w:bCs/>
          <w:color w:val="auto"/>
          <w:sz w:val="28"/>
          <w:szCs w:val="28"/>
        </w:rPr>
        <w:t>Основные параметры прогноза исходных макроэкономических</w:t>
      </w:r>
    </w:p>
    <w:p w:rsidR="00B231F9" w:rsidRPr="007E4C32" w:rsidRDefault="002F7B13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E4C32">
        <w:rPr>
          <w:rFonts w:ascii="Times New Roman" w:hAnsi="Times New Roman"/>
          <w:b/>
          <w:bCs/>
          <w:color w:val="auto"/>
          <w:sz w:val="28"/>
          <w:szCs w:val="28"/>
        </w:rPr>
        <w:t>показателей для формирования проекта бюджета</w:t>
      </w:r>
      <w:r w:rsidRPr="007E4C32">
        <w:rPr>
          <w:rFonts w:ascii="Times New Roman" w:hAnsi="Times New Roman"/>
          <w:b/>
          <w:color w:val="auto"/>
          <w:sz w:val="28"/>
          <w:szCs w:val="28"/>
        </w:rPr>
        <w:t xml:space="preserve">  на 201</w:t>
      </w:r>
      <w:r w:rsidR="007E4C32" w:rsidRPr="007E4C32">
        <w:rPr>
          <w:rFonts w:ascii="Times New Roman" w:hAnsi="Times New Roman"/>
          <w:b/>
          <w:color w:val="auto"/>
          <w:sz w:val="28"/>
          <w:szCs w:val="28"/>
        </w:rPr>
        <w:t>8</w:t>
      </w:r>
      <w:r w:rsidRPr="007E4C32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DB0067" w:rsidRPr="007E4C32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7B13" w:rsidRPr="00BB078C" w:rsidRDefault="002F7B13" w:rsidP="002F7B13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bookmarkEnd w:id="0"/>
    <w:p w:rsidR="00844E28" w:rsidRPr="007E4C32" w:rsidRDefault="00844E28" w:rsidP="00844E28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7E4C32">
        <w:rPr>
          <w:rFonts w:ascii="Times New Roman" w:hAnsi="Times New Roman"/>
          <w:color w:val="auto"/>
          <w:sz w:val="24"/>
          <w:szCs w:val="24"/>
        </w:rPr>
        <w:t>Частью 1 ст. 169 БК РФ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44E28" w:rsidRPr="00531603" w:rsidRDefault="00844E28" w:rsidP="00844E28">
      <w:pPr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31603">
        <w:rPr>
          <w:rFonts w:ascii="Times New Roman" w:hAnsi="Times New Roman"/>
          <w:color w:val="auto"/>
          <w:sz w:val="24"/>
          <w:szCs w:val="24"/>
        </w:rPr>
        <w:t>Основной целью составления прогноза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943415" w:rsidRPr="00BB078C" w:rsidRDefault="00943415" w:rsidP="00943415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7A0542">
        <w:rPr>
          <w:rFonts w:ascii="Times New Roman" w:hAnsi="Times New Roman"/>
          <w:color w:val="auto"/>
          <w:sz w:val="24"/>
          <w:szCs w:val="24"/>
        </w:rPr>
        <w:t>Экономика муниципального образования «</w:t>
      </w:r>
      <w:r w:rsidR="002F6A76" w:rsidRPr="007A0542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7A0542">
        <w:rPr>
          <w:rFonts w:ascii="Times New Roman" w:hAnsi="Times New Roman"/>
          <w:color w:val="auto"/>
          <w:sz w:val="24"/>
          <w:szCs w:val="24"/>
        </w:rPr>
        <w:t xml:space="preserve"> сельское поселение» представлена сельским хозяйством. За 201</w:t>
      </w:r>
      <w:r w:rsidR="007A0542" w:rsidRPr="007A0542">
        <w:rPr>
          <w:rFonts w:ascii="Times New Roman" w:hAnsi="Times New Roman"/>
          <w:color w:val="auto"/>
          <w:sz w:val="24"/>
          <w:szCs w:val="24"/>
        </w:rPr>
        <w:t>6</w:t>
      </w:r>
      <w:r w:rsidRPr="007A0542">
        <w:rPr>
          <w:rFonts w:ascii="Times New Roman" w:hAnsi="Times New Roman"/>
          <w:color w:val="auto"/>
          <w:sz w:val="24"/>
          <w:szCs w:val="24"/>
        </w:rPr>
        <w:t xml:space="preserve"> год общая выручка от реализации всей продукции сельхозтоваропроизводителей составила </w:t>
      </w:r>
      <w:r w:rsidR="007A0542" w:rsidRPr="007A0542">
        <w:rPr>
          <w:rFonts w:ascii="Times New Roman" w:hAnsi="Times New Roman"/>
          <w:color w:val="auto"/>
          <w:sz w:val="24"/>
          <w:szCs w:val="24"/>
        </w:rPr>
        <w:t>107</w:t>
      </w:r>
      <w:r w:rsidRPr="007A0542">
        <w:rPr>
          <w:rFonts w:ascii="Times New Roman" w:hAnsi="Times New Roman"/>
          <w:color w:val="auto"/>
          <w:sz w:val="24"/>
          <w:szCs w:val="24"/>
        </w:rPr>
        <w:t xml:space="preserve">,0 </w:t>
      </w:r>
      <w:r w:rsidR="00DB0067" w:rsidRPr="007A0542">
        <w:rPr>
          <w:rFonts w:ascii="Times New Roman" w:hAnsi="Times New Roman"/>
          <w:color w:val="auto"/>
          <w:sz w:val="24"/>
          <w:szCs w:val="24"/>
        </w:rPr>
        <w:t>млн</w:t>
      </w:r>
      <w:r w:rsidRPr="007A0542">
        <w:rPr>
          <w:rFonts w:ascii="Times New Roman" w:hAnsi="Times New Roman"/>
          <w:color w:val="auto"/>
          <w:sz w:val="24"/>
          <w:szCs w:val="24"/>
        </w:rPr>
        <w:t>. рублей</w:t>
      </w:r>
      <w:r w:rsidR="00DB0067" w:rsidRPr="007A0542">
        <w:rPr>
          <w:rFonts w:ascii="Times New Roman" w:hAnsi="Times New Roman"/>
          <w:color w:val="auto"/>
          <w:sz w:val="24"/>
          <w:szCs w:val="24"/>
        </w:rPr>
        <w:t>. Выручка 201</w:t>
      </w:r>
      <w:r w:rsidR="007A0542" w:rsidRPr="007A0542">
        <w:rPr>
          <w:rFonts w:ascii="Times New Roman" w:hAnsi="Times New Roman"/>
          <w:color w:val="auto"/>
          <w:sz w:val="24"/>
          <w:szCs w:val="24"/>
        </w:rPr>
        <w:t>7</w:t>
      </w:r>
      <w:r w:rsidR="00DB0067" w:rsidRPr="007A0542">
        <w:rPr>
          <w:rFonts w:ascii="Times New Roman" w:hAnsi="Times New Roman"/>
          <w:color w:val="auto"/>
          <w:sz w:val="24"/>
          <w:szCs w:val="24"/>
        </w:rPr>
        <w:t xml:space="preserve"> года планируется на уровне</w:t>
      </w:r>
      <w:r w:rsidR="00D21F61" w:rsidRPr="007A0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A0542" w:rsidRPr="007A0542">
        <w:rPr>
          <w:rFonts w:ascii="Times New Roman" w:hAnsi="Times New Roman"/>
          <w:color w:val="auto"/>
          <w:sz w:val="24"/>
          <w:szCs w:val="24"/>
        </w:rPr>
        <w:t>104</w:t>
      </w:r>
      <w:r w:rsidR="00D21F61" w:rsidRPr="007A0542">
        <w:rPr>
          <w:rFonts w:ascii="Times New Roman" w:hAnsi="Times New Roman"/>
          <w:color w:val="auto"/>
          <w:sz w:val="24"/>
          <w:szCs w:val="24"/>
        </w:rPr>
        <w:t>,0 тыс. рублей</w:t>
      </w:r>
      <w:r w:rsidR="00DB0067" w:rsidRPr="007A0542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44E28" w:rsidRPr="00BB078C" w:rsidRDefault="00844E28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007D99" w:rsidRPr="00BB078C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926E0C">
        <w:rPr>
          <w:rFonts w:ascii="Times New Roman" w:hAnsi="Times New Roman"/>
          <w:b/>
          <w:color w:val="auto"/>
          <w:sz w:val="28"/>
          <w:szCs w:val="28"/>
        </w:rPr>
        <w:t>3. Текстовая часть проекта бюджета.</w:t>
      </w:r>
    </w:p>
    <w:p w:rsidR="00007D99" w:rsidRPr="00BB078C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007D99" w:rsidRPr="00926E0C" w:rsidRDefault="00007D99" w:rsidP="00007D99">
      <w:pPr>
        <w:spacing w:line="0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26E0C">
        <w:rPr>
          <w:rFonts w:ascii="Times New Roman" w:hAnsi="Times New Roman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</w:t>
      </w:r>
      <w:r w:rsidR="005227F0" w:rsidRPr="00926E0C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A55F95" w:rsidRPr="00926E0C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926E0C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A55F95" w:rsidRPr="00926E0C">
        <w:rPr>
          <w:rFonts w:ascii="Times New Roman" w:hAnsi="Times New Roman"/>
          <w:color w:val="auto"/>
          <w:sz w:val="24"/>
          <w:szCs w:val="24"/>
        </w:rPr>
        <w:t xml:space="preserve">Майнского района Ульяновской области </w:t>
      </w:r>
      <w:r w:rsidRPr="00926E0C">
        <w:rPr>
          <w:rFonts w:ascii="Times New Roman" w:hAnsi="Times New Roman"/>
          <w:color w:val="auto"/>
          <w:sz w:val="24"/>
          <w:szCs w:val="24"/>
        </w:rPr>
        <w:t xml:space="preserve">в части соответствия требованиям статьи 184.1 Бюджетного кодекса РФ нарушений не установлено. </w:t>
      </w:r>
    </w:p>
    <w:p w:rsidR="00007D99" w:rsidRPr="00926E0C" w:rsidRDefault="00007D99" w:rsidP="00007D99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26E0C">
        <w:rPr>
          <w:rFonts w:ascii="Times New Roman" w:hAnsi="Times New Roman"/>
          <w:color w:val="auto"/>
          <w:sz w:val="24"/>
          <w:szCs w:val="24"/>
        </w:rPr>
        <w:t>Общий анализ показателей доходов и расходов законопроекта проводится  в сравнении с показателями  бюджета муниципального образования за 201</w:t>
      </w:r>
      <w:r w:rsidR="00926E0C" w:rsidRPr="00926E0C">
        <w:rPr>
          <w:rFonts w:ascii="Times New Roman" w:hAnsi="Times New Roman"/>
          <w:color w:val="auto"/>
          <w:sz w:val="24"/>
          <w:szCs w:val="24"/>
        </w:rPr>
        <w:t>7</w:t>
      </w:r>
      <w:r w:rsidRPr="00926E0C">
        <w:rPr>
          <w:rFonts w:ascii="Times New Roman" w:hAnsi="Times New Roman"/>
          <w:color w:val="auto"/>
          <w:sz w:val="24"/>
          <w:szCs w:val="24"/>
        </w:rPr>
        <w:t xml:space="preserve"> год с учётом внесённых изменений</w:t>
      </w:r>
      <w:r w:rsidR="00CF4A21" w:rsidRPr="00926E0C">
        <w:rPr>
          <w:rFonts w:ascii="Times New Roman" w:hAnsi="Times New Roman"/>
          <w:color w:val="auto"/>
          <w:sz w:val="24"/>
          <w:szCs w:val="24"/>
        </w:rPr>
        <w:t>.</w:t>
      </w:r>
    </w:p>
    <w:p w:rsidR="00BA4A9D" w:rsidRDefault="00BA4A9D" w:rsidP="009C78C9">
      <w:pPr>
        <w:pStyle w:val="1"/>
        <w:spacing w:line="0" w:lineRule="atLeast"/>
        <w:rPr>
          <w:rFonts w:ascii="Times New Roman" w:hAnsi="Times New Roman"/>
          <w:color w:val="auto"/>
          <w:szCs w:val="28"/>
        </w:rPr>
      </w:pPr>
    </w:p>
    <w:p w:rsidR="00007D99" w:rsidRPr="00B445D1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B445D1">
        <w:rPr>
          <w:rFonts w:ascii="Times New Roman" w:hAnsi="Times New Roman"/>
          <w:color w:val="auto"/>
          <w:szCs w:val="28"/>
        </w:rPr>
        <w:t xml:space="preserve">4. </w:t>
      </w:r>
      <w:r w:rsidRPr="00B445D1">
        <w:rPr>
          <w:rFonts w:ascii="Times New Roman" w:hAnsi="Times New Roman"/>
          <w:bCs w:val="0"/>
          <w:color w:val="auto"/>
          <w:szCs w:val="28"/>
        </w:rPr>
        <w:t xml:space="preserve">Доходы бюджета муниципального образования </w:t>
      </w:r>
    </w:p>
    <w:p w:rsidR="00007D99" w:rsidRPr="00B445D1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B445D1">
        <w:rPr>
          <w:rFonts w:ascii="Times New Roman" w:hAnsi="Times New Roman"/>
          <w:bCs w:val="0"/>
          <w:color w:val="auto"/>
          <w:szCs w:val="28"/>
        </w:rPr>
        <w:t>«</w:t>
      </w:r>
      <w:r w:rsidR="005227F0" w:rsidRPr="00B445D1">
        <w:rPr>
          <w:rFonts w:ascii="Times New Roman" w:hAnsi="Times New Roman"/>
          <w:bCs w:val="0"/>
          <w:color w:val="auto"/>
          <w:szCs w:val="28"/>
        </w:rPr>
        <w:t>Старомаклаушинское</w:t>
      </w:r>
      <w:r w:rsidRPr="00B445D1">
        <w:rPr>
          <w:rFonts w:ascii="Times New Roman" w:hAnsi="Times New Roman"/>
          <w:bCs w:val="0"/>
          <w:color w:val="auto"/>
          <w:szCs w:val="28"/>
        </w:rPr>
        <w:t xml:space="preserve"> сельское поселение» Майнского района</w:t>
      </w:r>
      <w:r w:rsidR="00CF4A21" w:rsidRPr="00B445D1">
        <w:rPr>
          <w:rFonts w:ascii="Times New Roman" w:hAnsi="Times New Roman"/>
          <w:bCs w:val="0"/>
          <w:color w:val="auto"/>
          <w:szCs w:val="28"/>
        </w:rPr>
        <w:t>.</w:t>
      </w:r>
      <w:r w:rsidRPr="00B445D1">
        <w:rPr>
          <w:rFonts w:ascii="Times New Roman" w:hAnsi="Times New Roman"/>
          <w:bCs w:val="0"/>
          <w:color w:val="auto"/>
          <w:szCs w:val="28"/>
        </w:rPr>
        <w:t xml:space="preserve"> </w:t>
      </w:r>
    </w:p>
    <w:p w:rsidR="00642D22" w:rsidRPr="00BB078C" w:rsidRDefault="00642D22">
      <w:pPr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A4A9D" w:rsidRDefault="00BA4A9D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</w:p>
    <w:p w:rsidR="00007D99" w:rsidRPr="00B445D1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>Доходная часть бюджета муниципального образования “</w:t>
      </w:r>
      <w:r w:rsidR="005227F0" w:rsidRPr="00B445D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 на 201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сформирована с учетом изменений законодательства Российской Федерации.</w:t>
      </w:r>
    </w:p>
    <w:p w:rsidR="00007D99" w:rsidRPr="00BB078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  <w:r w:rsidRPr="00B445D1">
        <w:rPr>
          <w:rFonts w:ascii="Times New Roman" w:hAnsi="Times New Roman"/>
          <w:color w:val="auto"/>
          <w:sz w:val="24"/>
          <w:szCs w:val="24"/>
        </w:rPr>
        <w:t xml:space="preserve">Доходная часть бюджета </w:t>
      </w:r>
      <w:r w:rsidR="005227F0" w:rsidRPr="00B445D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B445D1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на 201</w:t>
      </w:r>
      <w:r w:rsidR="00B445D1" w:rsidRPr="00B445D1">
        <w:rPr>
          <w:rFonts w:ascii="Times New Roman" w:hAnsi="Times New Roman"/>
          <w:color w:val="auto"/>
          <w:sz w:val="24"/>
          <w:szCs w:val="24"/>
        </w:rPr>
        <w:t>8</w:t>
      </w:r>
      <w:r w:rsidRPr="00B445D1">
        <w:rPr>
          <w:rFonts w:ascii="Times New Roman" w:hAnsi="Times New Roman"/>
          <w:color w:val="auto"/>
          <w:sz w:val="24"/>
          <w:szCs w:val="24"/>
        </w:rPr>
        <w:t xml:space="preserve"> год запланирована в размере </w:t>
      </w:r>
      <w:r w:rsidR="00B445D1" w:rsidRPr="00B445D1">
        <w:rPr>
          <w:rFonts w:ascii="Times New Roman" w:hAnsi="Times New Roman"/>
          <w:color w:val="auto"/>
          <w:sz w:val="24"/>
          <w:szCs w:val="24"/>
        </w:rPr>
        <w:t>2452,726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</w:t>
      </w:r>
      <w:r w:rsidR="00EC0E54" w:rsidRPr="00B445D1">
        <w:rPr>
          <w:rFonts w:ascii="Times New Roman" w:hAnsi="Times New Roman"/>
          <w:color w:val="auto"/>
          <w:sz w:val="24"/>
          <w:szCs w:val="24"/>
          <w:lang w:val="tt-RU"/>
        </w:rPr>
        <w:t>ниже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ожидаемого исполнения бюджета поселения за 201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B445D1">
        <w:rPr>
          <w:rFonts w:ascii="Times New Roman" w:hAnsi="Times New Roman"/>
          <w:color w:val="auto"/>
          <w:sz w:val="24"/>
          <w:szCs w:val="24"/>
          <w:lang w:val="tt-RU"/>
        </w:rPr>
        <w:t>679,974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21,7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007D99" w:rsidRPr="00BB078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5227F0" w:rsidRPr="00B445D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201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B445D1" w:rsidRPr="00B445D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B445D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 представлен в таблице 1. </w:t>
      </w:r>
    </w:p>
    <w:p w:rsidR="00F82466" w:rsidRPr="00BB078C" w:rsidRDefault="00F82466" w:rsidP="00007D99">
      <w:pPr>
        <w:spacing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703701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5227F0" w:rsidRPr="0070370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</w:t>
      </w:r>
      <w:r w:rsidR="00703701" w:rsidRPr="00703701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</w:t>
      </w:r>
      <w:r w:rsidR="00F82466" w:rsidRPr="00703701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703701" w:rsidRPr="0070370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703701" w:rsidRPr="0070370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</w:t>
      </w:r>
      <w:r w:rsidR="00F82466" w:rsidRPr="00703701">
        <w:rPr>
          <w:rFonts w:ascii="Times New Roman" w:hAnsi="Times New Roman"/>
          <w:color w:val="auto"/>
          <w:sz w:val="24"/>
          <w:szCs w:val="24"/>
          <w:lang w:val="tt-RU"/>
        </w:rPr>
        <w:t>.</w:t>
      </w:r>
    </w:p>
    <w:p w:rsidR="00F82466" w:rsidRPr="00703701" w:rsidRDefault="00F82466" w:rsidP="00F82466">
      <w:pPr>
        <w:spacing w:line="0" w:lineRule="atLeast"/>
        <w:ind w:firstLine="708"/>
        <w:jc w:val="right"/>
        <w:rPr>
          <w:rFonts w:ascii="Times New Roman" w:hAnsi="Times New Roman"/>
          <w:color w:val="auto"/>
          <w:sz w:val="24"/>
          <w:szCs w:val="24"/>
          <w:lang w:val="tt-RU"/>
        </w:rPr>
      </w:pPr>
      <w:r w:rsidRPr="00703701">
        <w:rPr>
          <w:rFonts w:ascii="Times New Roman" w:hAnsi="Times New Roman"/>
          <w:color w:val="auto"/>
          <w:sz w:val="24"/>
          <w:szCs w:val="24"/>
          <w:lang w:val="tt-RU"/>
        </w:rPr>
        <w:t>Таблица 1</w:t>
      </w:r>
    </w:p>
    <w:tbl>
      <w:tblPr>
        <w:tblW w:w="10084" w:type="dxa"/>
        <w:tblLook w:val="04A0"/>
      </w:tblPr>
      <w:tblGrid>
        <w:gridCol w:w="3510"/>
        <w:gridCol w:w="1812"/>
        <w:gridCol w:w="1501"/>
        <w:gridCol w:w="993"/>
        <w:gridCol w:w="1275"/>
        <w:gridCol w:w="993"/>
      </w:tblGrid>
      <w:tr w:rsidR="00007D99" w:rsidRPr="00BB078C" w:rsidTr="00007D99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BB078C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BB078C" w:rsidRDefault="00007D99" w:rsidP="0070370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Предлагаемые проектом решения назначения на 201</w:t>
            </w:r>
            <w:r w:rsidR="00703701"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BB078C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т к л о н е н и я</w:t>
            </w:r>
          </w:p>
        </w:tc>
      </w:tr>
      <w:tr w:rsidR="00007D99" w:rsidRPr="00BB078C" w:rsidTr="00007D99">
        <w:trPr>
          <w:trHeight w:val="6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703701" w:rsidRDefault="00007D99" w:rsidP="0070370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 </w:t>
            </w:r>
            <w:r w:rsidR="003002EE"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уточненным </w:t>
            </w: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назначениям 201</w:t>
            </w:r>
            <w:r w:rsidR="00703701"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703701" w:rsidRDefault="00007D99" w:rsidP="00F7639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 ожидаемому исполнению за 201</w:t>
            </w:r>
            <w:r w:rsidR="00703701"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BB078C" w:rsidTr="00007D9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703701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703701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703701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703701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037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71427" w:rsidP="00433C1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1140,9</w:t>
            </w:r>
            <w:r w:rsidR="00433C12" w:rsidRPr="00B7142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1D48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1D48F7" w:rsidRPr="001D48F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5909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A354AA" w:rsidP="005909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-330,3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A354AA" w:rsidP="005909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-22,5</w:t>
            </w:r>
          </w:p>
        </w:tc>
      </w:tr>
      <w:tr w:rsidR="00433C12" w:rsidRPr="00BB078C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703701" w:rsidP="001F480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3701">
              <w:rPr>
                <w:rFonts w:ascii="Times New Roman" w:hAnsi="Times New Roman"/>
                <w:color w:val="auto"/>
                <w:sz w:val="24"/>
                <w:szCs w:val="24"/>
              </w:rPr>
              <w:t>253,3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+12,3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1D48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+5,</w:t>
            </w:r>
            <w:r w:rsidR="001D48F7" w:rsidRPr="001D48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A354AA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t>+73,3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A354AA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t>40,7</w:t>
            </w:r>
          </w:p>
        </w:tc>
      </w:tr>
      <w:tr w:rsidR="00433C12" w:rsidRPr="00BB078C" w:rsidTr="0027433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3701">
              <w:rPr>
                <w:rFonts w:ascii="Times New Roman" w:hAnsi="Times New Roman"/>
                <w:color w:val="auto"/>
                <w:sz w:val="24"/>
                <w:szCs w:val="24"/>
              </w:rPr>
              <w:t>241,5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1D48F7" w:rsidP="00FA2A4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-95,0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1D48F7" w:rsidP="005424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-28,2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433C12" w:rsidP="00DE59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E5970" w:rsidRPr="00DE5970">
              <w:rPr>
                <w:rFonts w:ascii="Times New Roman" w:hAnsi="Times New Roman"/>
                <w:color w:val="auto"/>
                <w:sz w:val="24"/>
                <w:szCs w:val="24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DE5970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-28,8</w:t>
            </w:r>
          </w:p>
        </w:tc>
      </w:tr>
      <w:tr w:rsidR="00433C12" w:rsidRPr="00BB078C" w:rsidTr="0027433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70370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3701">
              <w:rPr>
                <w:rFonts w:ascii="Times New Roman" w:hAnsi="Times New Roman"/>
                <w:color w:val="auto"/>
                <w:sz w:val="24"/>
                <w:szCs w:val="24"/>
              </w:rPr>
              <w:t>76,0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1D48F7" w:rsidP="001D48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433C12" w:rsidRPr="00BB078C" w:rsidRDefault="00DE5970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+21,0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DE5970" w:rsidP="00DE59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+38,2</w:t>
            </w: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7142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color w:val="auto"/>
                <w:sz w:val="24"/>
                <w:szCs w:val="24"/>
              </w:rPr>
              <w:t>570,1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+10,0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color w:val="auto"/>
                <w:sz w:val="24"/>
                <w:szCs w:val="24"/>
              </w:rPr>
              <w:t>+1,8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DE5970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-89,9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DE5970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-13,6</w:t>
            </w: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-48,9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1D48F7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DE5970" w:rsidRDefault="00433C12" w:rsidP="0027433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DE597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DE5970" w:rsidRDefault="00433C12" w:rsidP="0027433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DE597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</w:tr>
      <w:tr w:rsidR="00433C12" w:rsidRPr="00DE5970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1D48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1D48F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1D48F7" w:rsidRPr="001D48F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621BF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DE5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DE5970" w:rsidRPr="00DE597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160</w:t>
            </w:r>
            <w:r w:rsidRPr="00DE597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DE5970" w:rsidRDefault="00433C12" w:rsidP="0027433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E597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-100,0</w:t>
            </w:r>
          </w:p>
        </w:tc>
      </w:tr>
      <w:tr w:rsidR="00433C12" w:rsidRPr="00BB078C" w:rsidTr="00FA2A4D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FA2A4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621BFA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621BFA" w:rsidRDefault="00621BF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621BFA" w:rsidRDefault="00433C12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DE5970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59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433C12" w:rsidRPr="00BB078C" w:rsidTr="00FA2A4D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FA2A4D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B7142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621BFA" w:rsidRDefault="00433C12" w:rsidP="00621BF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21BFA" w:rsidRPr="00621BF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621BFA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FA">
              <w:rPr>
                <w:rFonts w:ascii="Times New Roman" w:hAnsi="Times New Roman"/>
                <w:color w:val="auto"/>
                <w:sz w:val="24"/>
                <w:szCs w:val="24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200044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BE35D0" w:rsidRPr="00BE35D0">
              <w:rPr>
                <w:rFonts w:ascii="Times New Roman" w:hAnsi="Times New Roman"/>
                <w:color w:val="auto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12" w:rsidRPr="00BB078C" w:rsidRDefault="00433C12" w:rsidP="0027433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color w:val="auto"/>
                <w:sz w:val="24"/>
                <w:szCs w:val="24"/>
              </w:rPr>
              <w:t>-100,0</w:t>
            </w: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71427" w:rsidP="001F480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1140,9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7F3A3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F3A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7F3A34" w:rsidRPr="007F3A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7F3A34" w:rsidP="00FA2A4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F3A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E35D0" w:rsidRDefault="00BE35D0" w:rsidP="005909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E35D0" w:rsidRDefault="00433C12" w:rsidP="00BE35D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BE35D0"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22,5</w:t>
            </w: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7142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1311,826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7F3A3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7F3A3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7F3A34" w:rsidRPr="007F3A3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483,374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7F3A3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7F3A3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7F3A34" w:rsidRPr="007F3A3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E35D0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-483,374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E35D0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-26,9</w:t>
            </w:r>
          </w:p>
        </w:tc>
      </w:tr>
      <w:tr w:rsidR="00433C12" w:rsidRPr="00BB078C" w:rsidTr="00007D99">
        <w:trPr>
          <w:trHeight w:val="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433C12" w:rsidRPr="00BB078C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A354AA" w:rsidRDefault="00433C12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7142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B714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2452,726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A354AA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-679,974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433C12" w:rsidP="00A354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A354AA" w:rsidRPr="00A354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5909E0" w:rsidP="00BE35D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BE35D0"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813,674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2" w:rsidRPr="00BB078C" w:rsidRDefault="00BE35D0" w:rsidP="00150E1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BE35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-24,9</w:t>
            </w:r>
          </w:p>
        </w:tc>
      </w:tr>
    </w:tbl>
    <w:p w:rsidR="004E29DA" w:rsidRPr="00BB078C" w:rsidRDefault="004E29DA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651E64" w:rsidRDefault="00007D99" w:rsidP="00C6387B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>Проведенный анализ показал, что собственные доходы на 201</w:t>
      </w:r>
      <w:r w:rsidR="00651E64" w:rsidRPr="00651E64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планируются </w:t>
      </w:r>
      <w:r w:rsidR="00EE7101" w:rsidRPr="00651E64">
        <w:rPr>
          <w:rFonts w:ascii="Times New Roman" w:hAnsi="Times New Roman"/>
          <w:color w:val="auto"/>
          <w:sz w:val="24"/>
          <w:szCs w:val="24"/>
          <w:lang w:val="tt-RU"/>
        </w:rPr>
        <w:t>ниж</w:t>
      </w: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>е показателей 201</w:t>
      </w:r>
      <w:r w:rsidR="00651E64" w:rsidRPr="00651E64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651E64" w:rsidRPr="00651E64">
        <w:rPr>
          <w:rFonts w:ascii="Times New Roman" w:hAnsi="Times New Roman"/>
          <w:color w:val="auto"/>
          <w:sz w:val="24"/>
          <w:szCs w:val="24"/>
          <w:lang w:val="tt-RU"/>
        </w:rPr>
        <w:t>330</w:t>
      </w:r>
      <w:r w:rsidR="00EE7101" w:rsidRPr="00651E64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651E64" w:rsidRPr="00651E64">
        <w:rPr>
          <w:rFonts w:ascii="Times New Roman" w:hAnsi="Times New Roman"/>
          <w:color w:val="auto"/>
          <w:sz w:val="24"/>
          <w:szCs w:val="24"/>
          <w:lang w:val="tt-RU"/>
        </w:rPr>
        <w:t>3</w:t>
      </w: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651E64" w:rsidRPr="00651E64">
        <w:rPr>
          <w:rFonts w:ascii="Times New Roman" w:hAnsi="Times New Roman"/>
          <w:color w:val="auto"/>
          <w:sz w:val="24"/>
          <w:szCs w:val="24"/>
          <w:lang w:val="tt-RU"/>
        </w:rPr>
        <w:t>22,5</w:t>
      </w:r>
      <w:r w:rsidRPr="00651E64">
        <w:rPr>
          <w:rFonts w:ascii="Times New Roman" w:hAnsi="Times New Roman"/>
          <w:color w:val="auto"/>
          <w:sz w:val="24"/>
          <w:szCs w:val="24"/>
          <w:lang w:val="tt-RU"/>
        </w:rPr>
        <w:t xml:space="preserve"> %. </w:t>
      </w:r>
    </w:p>
    <w:p w:rsidR="00FF154B" w:rsidRPr="00E168D7" w:rsidRDefault="00E76584" w:rsidP="00FF154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168D7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8224D7" w:rsidRPr="00E168D7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E168D7" w:rsidRPr="00E168D7">
        <w:rPr>
          <w:rFonts w:ascii="Times New Roman" w:hAnsi="Times New Roman"/>
          <w:color w:val="auto"/>
          <w:sz w:val="24"/>
          <w:szCs w:val="24"/>
        </w:rPr>
        <w:t>8</w:t>
      </w:r>
      <w:r w:rsidR="008224D7" w:rsidRPr="00E168D7">
        <w:rPr>
          <w:rFonts w:ascii="Times New Roman" w:hAnsi="Times New Roman"/>
          <w:color w:val="auto"/>
          <w:sz w:val="24"/>
          <w:szCs w:val="24"/>
        </w:rPr>
        <w:t xml:space="preserve"> год доходов представлена в виде диаграммы № 1:                                                                             </w:t>
      </w:r>
    </w:p>
    <w:p w:rsidR="008224D7" w:rsidRPr="00E168D7" w:rsidRDefault="008224D7" w:rsidP="00FF154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E168D7">
        <w:rPr>
          <w:rFonts w:ascii="Times New Roman" w:hAnsi="Times New Roman"/>
          <w:color w:val="auto"/>
          <w:sz w:val="24"/>
          <w:szCs w:val="24"/>
        </w:rPr>
        <w:t xml:space="preserve">                            Диаграмма № 1</w:t>
      </w:r>
    </w:p>
    <w:p w:rsidR="008224D7" w:rsidRPr="00BB078C" w:rsidRDefault="00C6387B" w:rsidP="00C6387B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B078C">
        <w:rPr>
          <w:rFonts w:ascii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6429375" cy="3086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387B" w:rsidRPr="00BB078C" w:rsidRDefault="00C6387B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007D99" w:rsidRPr="00E168D7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 “</w:t>
      </w:r>
      <w:r w:rsidR="005227F0" w:rsidRPr="00E168D7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представлена в Таблице 2.</w:t>
      </w:r>
    </w:p>
    <w:p w:rsidR="004E29DA" w:rsidRPr="00BB078C" w:rsidRDefault="004E29DA" w:rsidP="00007D99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4E29DA" w:rsidRPr="00E168D7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</w:t>
      </w:r>
    </w:p>
    <w:p w:rsidR="00007D99" w:rsidRPr="00E168D7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>“</w:t>
      </w:r>
      <w:r w:rsidR="005227F0" w:rsidRPr="00E168D7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</w:t>
      </w:r>
    </w:p>
    <w:p w:rsidR="004E29DA" w:rsidRPr="00E168D7" w:rsidRDefault="004E29DA" w:rsidP="004E29DA">
      <w:pPr>
        <w:spacing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E168D7">
        <w:rPr>
          <w:rFonts w:ascii="Times New Roman" w:hAnsi="Times New Roman"/>
          <w:color w:val="auto"/>
          <w:sz w:val="24"/>
          <w:szCs w:val="24"/>
          <w:lang w:val="tt-RU"/>
        </w:rPr>
        <w:t>Таблица 2</w:t>
      </w:r>
    </w:p>
    <w:tbl>
      <w:tblPr>
        <w:tblW w:w="10788" w:type="dxa"/>
        <w:tblInd w:w="-176" w:type="dxa"/>
        <w:tblLook w:val="04A0"/>
      </w:tblPr>
      <w:tblGrid>
        <w:gridCol w:w="2978"/>
        <w:gridCol w:w="1013"/>
        <w:gridCol w:w="865"/>
        <w:gridCol w:w="1382"/>
        <w:gridCol w:w="861"/>
        <w:gridCol w:w="876"/>
        <w:gridCol w:w="880"/>
        <w:gridCol w:w="1072"/>
        <w:gridCol w:w="861"/>
      </w:tblGrid>
      <w:tr w:rsidR="00007D99" w:rsidRPr="00BB078C" w:rsidTr="004E29DA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E168D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168D7"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E168D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168D7"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E168D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168D7"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60788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168D7"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BB078C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E168D7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BB078C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007D99" w:rsidRPr="00BB078C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E168D7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ожид.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E168D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</w:tr>
      <w:tr w:rsidR="00E168D7" w:rsidRPr="00BB078C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1380,3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1535,4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D268F1" w:rsidP="00CF0DA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59,</w:t>
            </w:r>
            <w:r w:rsid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7D224C" w:rsidP="00FD58E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1394,2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FD58EE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94,</w:t>
            </w:r>
            <w:r w:rsidR="007D224C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CF0DA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1140,9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100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174,4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316,9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7B682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12,3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</w:t>
            </w:r>
            <w:r w:rsidR="00FD58EE" w:rsidRPr="00FD58EE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253,3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5424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22,2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A03A7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290,1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520,9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20,2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7D22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  <w:r w:rsidR="007D224C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D224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7D22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241,5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21,2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75,3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76,1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  <w:r w:rsidR="00FD58EE" w:rsidRPr="00FD58EE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76,0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6,7</w:t>
            </w:r>
          </w:p>
        </w:tc>
      </w:tr>
      <w:tr w:rsidR="00E168D7" w:rsidRPr="00BB078C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840,5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574,6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22,3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FE19D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570,1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49,9</w:t>
            </w:r>
          </w:p>
        </w:tc>
      </w:tr>
      <w:tr w:rsidR="00E168D7" w:rsidRPr="00BB078C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46,9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7D224C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690,1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1037,5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40,</w:t>
            </w:r>
            <w:r w:rsid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7D224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  <w:r w:rsidR="007D224C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  <w:r w:rsidRPr="00FD58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5,</w:t>
            </w:r>
            <w:r w:rsidR="007D224C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1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742FA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694,7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33,6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1001,9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CF0DA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F0DAA">
              <w:rPr>
                <w:rFonts w:ascii="Times New Roman" w:hAnsi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8A57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-4,6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color w:val="auto"/>
                <w:sz w:val="24"/>
                <w:szCs w:val="24"/>
              </w:rPr>
              <w:t>-0,3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color w:val="auto"/>
                <w:sz w:val="24"/>
                <w:szCs w:val="24"/>
              </w:rPr>
              <w:t>35,6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D268F1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7D22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7D224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color w:val="auto"/>
                <w:sz w:val="24"/>
                <w:szCs w:val="24"/>
              </w:rPr>
              <w:t>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CF0DAA" w:rsidRDefault="00E168D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DA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168D7" w:rsidRPr="00BB078C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D7" w:rsidRPr="00E168D7" w:rsidRDefault="00E168D7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2070,4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E168D7" w:rsidRDefault="00E168D7" w:rsidP="002F23A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B14FEB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B14FE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2572,9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D268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FD58EE" w:rsidP="007D224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7D224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FD58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CF0DAA" w:rsidP="00FE19D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7" w:rsidRPr="00BB078C" w:rsidRDefault="00E168D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CF0D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</w:tbl>
    <w:p w:rsidR="00007D99" w:rsidRPr="00BB078C" w:rsidRDefault="00007D99" w:rsidP="00007D99">
      <w:pPr>
        <w:spacing w:line="312" w:lineRule="auto"/>
        <w:ind w:firstLine="902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651E64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651E64">
        <w:rPr>
          <w:rFonts w:ascii="Times New Roman" w:hAnsi="Times New Roman"/>
          <w:color w:val="auto"/>
          <w:sz w:val="24"/>
          <w:szCs w:val="24"/>
        </w:rPr>
        <w:t xml:space="preserve">По данным таблицы видно, что </w:t>
      </w:r>
      <w:r w:rsidR="00542499" w:rsidRPr="00651E64">
        <w:rPr>
          <w:rFonts w:ascii="Times New Roman" w:hAnsi="Times New Roman"/>
          <w:color w:val="auto"/>
          <w:sz w:val="24"/>
          <w:szCs w:val="24"/>
        </w:rPr>
        <w:t xml:space="preserve">доходная часть по собственным доходам бюджета </w:t>
      </w:r>
      <w:r w:rsidRPr="00651E64">
        <w:rPr>
          <w:rFonts w:ascii="Times New Roman" w:hAnsi="Times New Roman"/>
          <w:color w:val="auto"/>
          <w:sz w:val="24"/>
          <w:szCs w:val="24"/>
        </w:rPr>
        <w:t>на 201</w:t>
      </w:r>
      <w:r w:rsidR="00651E64" w:rsidRPr="00651E64">
        <w:rPr>
          <w:rFonts w:ascii="Times New Roman" w:hAnsi="Times New Roman"/>
          <w:color w:val="auto"/>
          <w:sz w:val="24"/>
          <w:szCs w:val="24"/>
        </w:rPr>
        <w:t>8</w:t>
      </w:r>
      <w:r w:rsidRPr="00651E64">
        <w:rPr>
          <w:rFonts w:ascii="Times New Roman" w:hAnsi="Times New Roman"/>
          <w:color w:val="auto"/>
          <w:sz w:val="24"/>
          <w:szCs w:val="24"/>
        </w:rPr>
        <w:t xml:space="preserve"> год планируется с уменьшением к ожидаемому исполнению 201</w:t>
      </w:r>
      <w:r w:rsidR="00651E64" w:rsidRPr="00651E64">
        <w:rPr>
          <w:rFonts w:ascii="Times New Roman" w:hAnsi="Times New Roman"/>
          <w:color w:val="auto"/>
          <w:sz w:val="24"/>
          <w:szCs w:val="24"/>
        </w:rPr>
        <w:t>7</w:t>
      </w:r>
      <w:r w:rsidRPr="00651E64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651E64" w:rsidRPr="00651E64">
        <w:rPr>
          <w:rFonts w:ascii="Times New Roman" w:hAnsi="Times New Roman"/>
          <w:color w:val="auto"/>
          <w:sz w:val="24"/>
          <w:szCs w:val="24"/>
        </w:rPr>
        <w:t>330,3</w:t>
      </w:r>
      <w:r w:rsidRPr="00651E64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EF572E" w:rsidRPr="00651E64">
        <w:rPr>
          <w:rFonts w:ascii="Times New Roman" w:hAnsi="Times New Roman"/>
          <w:color w:val="auto"/>
          <w:sz w:val="24"/>
          <w:szCs w:val="24"/>
        </w:rPr>
        <w:t xml:space="preserve"> или на </w:t>
      </w:r>
      <w:r w:rsidR="00651E64" w:rsidRPr="00651E64">
        <w:rPr>
          <w:rFonts w:ascii="Times New Roman" w:hAnsi="Times New Roman"/>
          <w:color w:val="auto"/>
          <w:sz w:val="24"/>
          <w:szCs w:val="24"/>
        </w:rPr>
        <w:t>22</w:t>
      </w:r>
      <w:r w:rsidR="008F2CCF" w:rsidRPr="00651E64">
        <w:rPr>
          <w:rFonts w:ascii="Times New Roman" w:hAnsi="Times New Roman"/>
          <w:color w:val="auto"/>
          <w:sz w:val="24"/>
          <w:szCs w:val="24"/>
        </w:rPr>
        <w:t>,</w:t>
      </w:r>
      <w:r w:rsidR="00651E64" w:rsidRPr="00651E64">
        <w:rPr>
          <w:rFonts w:ascii="Times New Roman" w:hAnsi="Times New Roman"/>
          <w:color w:val="auto"/>
          <w:sz w:val="24"/>
          <w:szCs w:val="24"/>
        </w:rPr>
        <w:t>5</w:t>
      </w:r>
      <w:r w:rsidR="00EF572E" w:rsidRPr="00651E64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284313" w:rsidRPr="00BB078C" w:rsidRDefault="00EF572E" w:rsidP="00284313">
      <w:pPr>
        <w:pStyle w:val="Textbody"/>
        <w:spacing w:after="0" w:line="0" w:lineRule="atLeast"/>
        <w:ind w:firstLine="709"/>
        <w:jc w:val="both"/>
        <w:rPr>
          <w:color w:val="FF0000"/>
          <w:highlight w:val="yellow"/>
          <w:lang w:val="ru-RU"/>
        </w:rPr>
      </w:pPr>
      <w:r w:rsidRPr="00651E64">
        <w:rPr>
          <w:color w:val="FF0000"/>
          <w:lang w:val="ru-RU"/>
        </w:rPr>
        <w:t xml:space="preserve">   </w:t>
      </w:r>
      <w:r w:rsidR="00284313" w:rsidRPr="00651E64">
        <w:rPr>
          <w:color w:val="auto"/>
          <w:lang w:val="ru-RU"/>
        </w:rPr>
        <w:t xml:space="preserve">Доминирующую  роль в общем объеме собственных поступлений  будет играть </w:t>
      </w:r>
      <w:r w:rsidR="00284313" w:rsidRPr="00651E64">
        <w:rPr>
          <w:b/>
          <w:color w:val="auto"/>
          <w:lang w:val="ru-RU"/>
        </w:rPr>
        <w:t xml:space="preserve">земельный налог, </w:t>
      </w:r>
      <w:r w:rsidR="00284313" w:rsidRPr="00651E64">
        <w:rPr>
          <w:color w:val="auto"/>
          <w:lang w:val="ru-RU"/>
        </w:rPr>
        <w:t>который в 201</w:t>
      </w:r>
      <w:r w:rsidR="00651E64" w:rsidRPr="00651E64">
        <w:rPr>
          <w:color w:val="auto"/>
          <w:lang w:val="ru-RU"/>
        </w:rPr>
        <w:t>8</w:t>
      </w:r>
      <w:r w:rsidR="00284313" w:rsidRPr="00651E64">
        <w:rPr>
          <w:color w:val="auto"/>
          <w:lang w:val="ru-RU"/>
        </w:rPr>
        <w:t xml:space="preserve"> году планируется на уровне — </w:t>
      </w:r>
      <w:r w:rsidR="00651E64" w:rsidRPr="00651E64">
        <w:rPr>
          <w:color w:val="auto"/>
          <w:lang w:val="ru-RU"/>
        </w:rPr>
        <w:t>570,1</w:t>
      </w:r>
      <w:r w:rsidR="008F2CCF" w:rsidRPr="00651E64">
        <w:rPr>
          <w:color w:val="auto"/>
          <w:lang w:val="ru-RU"/>
        </w:rPr>
        <w:t xml:space="preserve"> </w:t>
      </w:r>
      <w:r w:rsidR="00284313" w:rsidRPr="00651E64">
        <w:rPr>
          <w:color w:val="auto"/>
          <w:lang w:val="ru-RU"/>
        </w:rPr>
        <w:t>тыс. рублей, что в структуре доходов бюджета муниципального образования составит 4</w:t>
      </w:r>
      <w:r w:rsidR="008F2CCF" w:rsidRPr="00651E64">
        <w:rPr>
          <w:color w:val="auto"/>
          <w:lang w:val="ru-RU"/>
        </w:rPr>
        <w:t>9</w:t>
      </w:r>
      <w:r w:rsidR="00284313" w:rsidRPr="00651E64">
        <w:rPr>
          <w:color w:val="auto"/>
          <w:lang w:val="ru-RU"/>
        </w:rPr>
        <w:t>,</w:t>
      </w:r>
      <w:r w:rsidR="00651E64" w:rsidRPr="00651E64">
        <w:rPr>
          <w:color w:val="auto"/>
          <w:lang w:val="ru-RU"/>
        </w:rPr>
        <w:t>9</w:t>
      </w:r>
      <w:r w:rsidR="00284313" w:rsidRPr="00651E64">
        <w:rPr>
          <w:color w:val="auto"/>
          <w:lang w:val="ru-RU"/>
        </w:rPr>
        <w:t xml:space="preserve"> % от суммы налоговы</w:t>
      </w:r>
      <w:r w:rsidR="002C7860" w:rsidRPr="00651E64">
        <w:rPr>
          <w:color w:val="auto"/>
          <w:lang w:val="ru-RU"/>
        </w:rPr>
        <w:t xml:space="preserve">х и неналоговых доходов и на </w:t>
      </w:r>
      <w:r w:rsidR="00651E64" w:rsidRPr="00651E64">
        <w:rPr>
          <w:color w:val="auto"/>
          <w:lang w:val="ru-RU"/>
        </w:rPr>
        <w:t>89,9</w:t>
      </w:r>
      <w:r w:rsidR="00284313" w:rsidRPr="00651E64">
        <w:rPr>
          <w:color w:val="auto"/>
          <w:lang w:val="ru-RU"/>
        </w:rPr>
        <w:t xml:space="preserve"> тыс. рублей  </w:t>
      </w:r>
      <w:r w:rsidR="00651E64" w:rsidRPr="00651E64">
        <w:rPr>
          <w:color w:val="auto"/>
          <w:lang w:val="ru-RU"/>
        </w:rPr>
        <w:t>ниже</w:t>
      </w:r>
      <w:r w:rsidR="00284313" w:rsidRPr="00651E64">
        <w:rPr>
          <w:color w:val="auto"/>
          <w:lang w:val="ru-RU"/>
        </w:rPr>
        <w:t xml:space="preserve"> ожидаемого исполнения 201</w:t>
      </w:r>
      <w:r w:rsidR="00651E64" w:rsidRPr="00651E64">
        <w:rPr>
          <w:color w:val="auto"/>
          <w:lang w:val="ru-RU"/>
        </w:rPr>
        <w:t>7</w:t>
      </w:r>
      <w:r w:rsidR="00284313" w:rsidRPr="00651E64">
        <w:rPr>
          <w:color w:val="auto"/>
          <w:lang w:val="ru-RU"/>
        </w:rPr>
        <w:t xml:space="preserve"> года.  Норматив отчисления  по данному виду налога останется на прежнем уровне и составит 100%. </w:t>
      </w:r>
      <w:r w:rsidR="00284313" w:rsidRPr="00E9680B">
        <w:rPr>
          <w:color w:val="auto"/>
          <w:lang w:val="ru-RU"/>
        </w:rPr>
        <w:t>Основными налогоплательщиками по земельному налогу  на территории поселения является КФХ «Дубенки»</w:t>
      </w:r>
      <w:r w:rsidR="002C7860" w:rsidRPr="00E9680B">
        <w:rPr>
          <w:color w:val="auto"/>
          <w:lang w:val="ru-RU"/>
        </w:rPr>
        <w:t>, ИП Басыров И.М., ИП Рамазанов Р.Ш.</w:t>
      </w:r>
      <w:r w:rsidR="00284313" w:rsidRPr="00E9680B">
        <w:rPr>
          <w:color w:val="auto"/>
          <w:lang w:val="ru-RU"/>
        </w:rPr>
        <w:t xml:space="preserve"> Сумма недоимки по земельному налогу по состоянию на 01.11.201</w:t>
      </w:r>
      <w:r w:rsidR="00E9680B" w:rsidRPr="00E9680B">
        <w:rPr>
          <w:color w:val="auto"/>
          <w:lang w:val="ru-RU"/>
        </w:rPr>
        <w:t>7</w:t>
      </w:r>
      <w:r w:rsidR="00284313" w:rsidRPr="00E9680B">
        <w:rPr>
          <w:color w:val="auto"/>
          <w:lang w:val="ru-RU"/>
        </w:rPr>
        <w:t xml:space="preserve"> года составляет </w:t>
      </w:r>
      <w:r w:rsidR="00E9680B" w:rsidRPr="00E9680B">
        <w:rPr>
          <w:color w:val="auto"/>
          <w:lang w:val="ru-RU"/>
        </w:rPr>
        <w:t>128,7</w:t>
      </w:r>
      <w:r w:rsidR="00284313" w:rsidRPr="00E9680B">
        <w:rPr>
          <w:color w:val="auto"/>
          <w:lang w:val="ru-RU"/>
        </w:rPr>
        <w:t xml:space="preserve"> тыс. рублей.</w:t>
      </w:r>
    </w:p>
    <w:p w:rsidR="00007D99" w:rsidRPr="00BB078C" w:rsidRDefault="00007D99" w:rsidP="00007D99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highlight w:val="yellow"/>
          <w:lang w:val="ru-RU"/>
        </w:rPr>
      </w:pPr>
      <w:r w:rsidRPr="00500BA1">
        <w:rPr>
          <w:rFonts w:cs="Times New Roman"/>
          <w:color w:val="auto"/>
          <w:lang w:val="ru-RU"/>
        </w:rPr>
        <w:t xml:space="preserve">Вторым по объему поступлений в местный бюджет станет </w:t>
      </w:r>
      <w:r w:rsidRPr="00500BA1">
        <w:rPr>
          <w:rFonts w:cs="Times New Roman"/>
          <w:b/>
          <w:color w:val="auto"/>
          <w:lang w:val="ru-RU"/>
        </w:rPr>
        <w:t>налог на доходы физических лиц</w:t>
      </w:r>
      <w:r w:rsidRPr="00500BA1">
        <w:rPr>
          <w:rFonts w:cs="Times New Roman"/>
          <w:color w:val="auto"/>
          <w:lang w:val="ru-RU"/>
        </w:rPr>
        <w:t>, который в 201</w:t>
      </w:r>
      <w:r w:rsidR="00500BA1" w:rsidRPr="00500BA1">
        <w:rPr>
          <w:rFonts w:cs="Times New Roman"/>
          <w:color w:val="auto"/>
          <w:lang w:val="ru-RU"/>
        </w:rPr>
        <w:t>8</w:t>
      </w:r>
      <w:r w:rsidRPr="00500BA1">
        <w:rPr>
          <w:rFonts w:cs="Times New Roman"/>
          <w:color w:val="auto"/>
          <w:lang w:val="ru-RU"/>
        </w:rPr>
        <w:t xml:space="preserve"> году запланирован в сумме </w:t>
      </w:r>
      <w:r w:rsidR="00500BA1" w:rsidRPr="00500BA1">
        <w:rPr>
          <w:rFonts w:cs="Times New Roman"/>
          <w:color w:val="auto"/>
          <w:lang w:val="ru-RU"/>
        </w:rPr>
        <w:t>253</w:t>
      </w:r>
      <w:r w:rsidR="00284313" w:rsidRPr="00500BA1">
        <w:rPr>
          <w:rFonts w:cs="Times New Roman"/>
          <w:color w:val="auto"/>
          <w:lang w:val="ru-RU"/>
        </w:rPr>
        <w:t>,</w:t>
      </w:r>
      <w:r w:rsidR="00500BA1" w:rsidRPr="00500BA1">
        <w:rPr>
          <w:rFonts w:cs="Times New Roman"/>
          <w:color w:val="auto"/>
          <w:lang w:val="ru-RU"/>
        </w:rPr>
        <w:t>3</w:t>
      </w:r>
      <w:r w:rsidRPr="00500BA1">
        <w:rPr>
          <w:rFonts w:cs="Times New Roman"/>
          <w:color w:val="auto"/>
          <w:lang w:val="ru-RU"/>
        </w:rPr>
        <w:t xml:space="preserve"> тыс. рублей или </w:t>
      </w:r>
      <w:r w:rsidR="002C7860" w:rsidRPr="00500BA1">
        <w:rPr>
          <w:rFonts w:cs="Times New Roman"/>
          <w:color w:val="auto"/>
          <w:lang w:val="ru-RU"/>
        </w:rPr>
        <w:t>2</w:t>
      </w:r>
      <w:r w:rsidR="00500BA1" w:rsidRPr="00500BA1">
        <w:rPr>
          <w:rFonts w:cs="Times New Roman"/>
          <w:color w:val="auto"/>
          <w:lang w:val="ru-RU"/>
        </w:rPr>
        <w:t>2</w:t>
      </w:r>
      <w:r w:rsidR="00284313" w:rsidRPr="00500BA1">
        <w:rPr>
          <w:rFonts w:cs="Times New Roman"/>
          <w:color w:val="auto"/>
          <w:lang w:val="ru-RU"/>
        </w:rPr>
        <w:t>,</w:t>
      </w:r>
      <w:r w:rsidR="00500BA1" w:rsidRPr="00500BA1">
        <w:rPr>
          <w:rFonts w:cs="Times New Roman"/>
          <w:color w:val="auto"/>
          <w:lang w:val="ru-RU"/>
        </w:rPr>
        <w:t>2</w:t>
      </w:r>
      <w:r w:rsidRPr="00500BA1">
        <w:rPr>
          <w:rFonts w:cs="Times New Roman"/>
          <w:color w:val="auto"/>
          <w:lang w:val="ru-RU"/>
        </w:rPr>
        <w:t xml:space="preserve"> % от общего объема поступлений. По сравнению с ожидаемым поступлением 201</w:t>
      </w:r>
      <w:r w:rsidR="00500BA1" w:rsidRPr="00500BA1">
        <w:rPr>
          <w:rFonts w:cs="Times New Roman"/>
          <w:color w:val="auto"/>
          <w:lang w:val="ru-RU"/>
        </w:rPr>
        <w:t>7</w:t>
      </w:r>
      <w:r w:rsidRPr="00500BA1">
        <w:rPr>
          <w:rFonts w:cs="Times New Roman"/>
          <w:color w:val="auto"/>
          <w:lang w:val="ru-RU"/>
        </w:rPr>
        <w:t xml:space="preserve"> года по данному</w:t>
      </w:r>
      <w:r w:rsidR="008224D7" w:rsidRPr="00500BA1">
        <w:rPr>
          <w:rFonts w:cs="Times New Roman"/>
          <w:color w:val="auto"/>
          <w:lang w:val="ru-RU"/>
        </w:rPr>
        <w:t xml:space="preserve"> доходному источнику планируется увеличение </w:t>
      </w:r>
      <w:r w:rsidRPr="00500BA1">
        <w:rPr>
          <w:rFonts w:cs="Times New Roman"/>
          <w:color w:val="auto"/>
          <w:lang w:val="ru-RU"/>
        </w:rPr>
        <w:t xml:space="preserve">на </w:t>
      </w:r>
      <w:r w:rsidR="00500BA1" w:rsidRPr="00500BA1">
        <w:rPr>
          <w:rFonts w:cs="Times New Roman"/>
          <w:color w:val="auto"/>
          <w:lang w:val="ru-RU"/>
        </w:rPr>
        <w:t>73,3</w:t>
      </w:r>
      <w:r w:rsidRPr="00500BA1">
        <w:rPr>
          <w:rFonts w:cs="Times New Roman"/>
          <w:color w:val="auto"/>
          <w:lang w:val="ru-RU"/>
        </w:rPr>
        <w:t xml:space="preserve"> тыс. рублей или </w:t>
      </w:r>
      <w:r w:rsidR="008224D7" w:rsidRPr="00500BA1">
        <w:rPr>
          <w:rFonts w:cs="Times New Roman"/>
          <w:color w:val="auto"/>
          <w:lang w:val="ru-RU"/>
        </w:rPr>
        <w:t xml:space="preserve">на </w:t>
      </w:r>
      <w:r w:rsidR="00500BA1" w:rsidRPr="00500BA1">
        <w:rPr>
          <w:rFonts w:cs="Times New Roman"/>
          <w:color w:val="auto"/>
          <w:lang w:val="ru-RU"/>
        </w:rPr>
        <w:t>40,7</w:t>
      </w:r>
      <w:r w:rsidR="008224D7" w:rsidRPr="00500BA1">
        <w:rPr>
          <w:rFonts w:cs="Times New Roman"/>
          <w:color w:val="auto"/>
          <w:lang w:val="ru-RU"/>
        </w:rPr>
        <w:t xml:space="preserve"> %</w:t>
      </w:r>
      <w:r w:rsidRPr="00500BA1">
        <w:rPr>
          <w:rFonts w:cs="Times New Roman"/>
          <w:color w:val="auto"/>
          <w:lang w:val="ru-RU"/>
        </w:rPr>
        <w:t xml:space="preserve">. </w:t>
      </w:r>
      <w:r w:rsidR="00284313" w:rsidRPr="00500BA1">
        <w:rPr>
          <w:rFonts w:cs="Times New Roman"/>
          <w:color w:val="auto"/>
          <w:lang w:val="ru-RU"/>
        </w:rPr>
        <w:t xml:space="preserve">Увеличение данного доходного источника спланировано с учетом </w:t>
      </w:r>
      <w:r w:rsidR="00500BA1" w:rsidRPr="00500BA1">
        <w:rPr>
          <w:rFonts w:cs="Times New Roman"/>
          <w:color w:val="auto"/>
          <w:lang w:val="ru-RU"/>
        </w:rPr>
        <w:t>роста заработной платы</w:t>
      </w:r>
      <w:r w:rsidR="00284313" w:rsidRPr="00500BA1">
        <w:rPr>
          <w:rFonts w:cs="Times New Roman"/>
          <w:color w:val="auto"/>
          <w:lang w:val="ru-RU"/>
        </w:rPr>
        <w:t>.</w:t>
      </w:r>
      <w:r w:rsidR="00284313" w:rsidRPr="00BB078C">
        <w:rPr>
          <w:rFonts w:cs="Times New Roman"/>
          <w:color w:val="auto"/>
          <w:highlight w:val="yellow"/>
          <w:lang w:val="ru-RU"/>
        </w:rPr>
        <w:t xml:space="preserve"> </w:t>
      </w:r>
      <w:r w:rsidRPr="00E9680B">
        <w:rPr>
          <w:rFonts w:cs="Times New Roman"/>
          <w:color w:val="auto"/>
          <w:lang w:val="ru-RU"/>
        </w:rPr>
        <w:t>Сумма недоимки по состоянию на 01.11.201</w:t>
      </w:r>
      <w:r w:rsidR="002C7860" w:rsidRPr="00E9680B">
        <w:rPr>
          <w:rFonts w:cs="Times New Roman"/>
          <w:color w:val="auto"/>
          <w:lang w:val="ru-RU"/>
        </w:rPr>
        <w:t>6</w:t>
      </w:r>
      <w:r w:rsidRPr="00E9680B">
        <w:rPr>
          <w:rFonts w:cs="Times New Roman"/>
          <w:color w:val="auto"/>
          <w:lang w:val="ru-RU"/>
        </w:rPr>
        <w:t xml:space="preserve"> года составила </w:t>
      </w:r>
      <w:r w:rsidR="00E9680B" w:rsidRPr="00E9680B">
        <w:rPr>
          <w:rFonts w:cs="Times New Roman"/>
          <w:color w:val="auto"/>
          <w:lang w:val="ru-RU"/>
        </w:rPr>
        <w:t>110,7</w:t>
      </w:r>
      <w:r w:rsidRPr="00E9680B">
        <w:rPr>
          <w:rFonts w:cs="Times New Roman"/>
          <w:color w:val="auto"/>
          <w:lang w:val="ru-RU"/>
        </w:rPr>
        <w:t xml:space="preserve"> тыс. рублей.</w:t>
      </w:r>
    </w:p>
    <w:p w:rsidR="00404B26" w:rsidRPr="00E06BA1" w:rsidRDefault="00404B26" w:rsidP="00404B2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E06BA1">
        <w:rPr>
          <w:rFonts w:ascii="Times New Roman" w:hAnsi="Times New Roman"/>
          <w:color w:val="auto"/>
          <w:sz w:val="24"/>
          <w:szCs w:val="24"/>
        </w:rPr>
        <w:t xml:space="preserve">            По </w:t>
      </w:r>
      <w:r w:rsidRPr="00E06BA1">
        <w:rPr>
          <w:rFonts w:ascii="Times New Roman" w:hAnsi="Times New Roman"/>
          <w:b/>
          <w:color w:val="auto"/>
          <w:sz w:val="24"/>
          <w:szCs w:val="24"/>
        </w:rPr>
        <w:t>единому сельскохозяйственному налогу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ожидаемое поступление в бюджет поселения в 201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>8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году составит 2</w:t>
      </w:r>
      <w:r w:rsidR="008461D2" w:rsidRPr="00E06BA1">
        <w:rPr>
          <w:rFonts w:ascii="Times New Roman" w:hAnsi="Times New Roman"/>
          <w:color w:val="auto"/>
          <w:sz w:val="24"/>
          <w:szCs w:val="24"/>
        </w:rPr>
        <w:t>41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,5 тыс. рублей, удельный вес в общей структуре собственных доходов составит 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>21,2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%. </w:t>
      </w:r>
      <w:r w:rsidR="00731ED4" w:rsidRPr="00E06BA1">
        <w:rPr>
          <w:rFonts w:ascii="Times New Roman" w:hAnsi="Times New Roman"/>
          <w:color w:val="auto"/>
          <w:sz w:val="24"/>
          <w:szCs w:val="24"/>
        </w:rPr>
        <w:t xml:space="preserve">По сравнению с </w:t>
      </w:r>
      <w:r w:rsidRPr="00E06BA1">
        <w:rPr>
          <w:rFonts w:ascii="Times New Roman" w:hAnsi="Times New Roman"/>
          <w:color w:val="auto"/>
          <w:sz w:val="24"/>
          <w:szCs w:val="24"/>
        </w:rPr>
        <w:t>201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>7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731ED4" w:rsidRPr="00E06BA1">
        <w:rPr>
          <w:rFonts w:ascii="Times New Roman" w:hAnsi="Times New Roman"/>
          <w:color w:val="auto"/>
          <w:sz w:val="24"/>
          <w:szCs w:val="24"/>
        </w:rPr>
        <w:t>ом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по данному доходному источнику планируется снижение доходов по сравнению с ожидаемым исполнением 201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>7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 xml:space="preserve">97,7 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тыс. рублей или на </w:t>
      </w:r>
      <w:r w:rsidR="00E06BA1" w:rsidRPr="00E06BA1">
        <w:rPr>
          <w:rFonts w:ascii="Times New Roman" w:hAnsi="Times New Roman"/>
          <w:color w:val="auto"/>
          <w:sz w:val="24"/>
          <w:szCs w:val="24"/>
        </w:rPr>
        <w:t>28,8</w:t>
      </w:r>
      <w:r w:rsidRPr="00E06BA1">
        <w:rPr>
          <w:rFonts w:ascii="Times New Roman" w:hAnsi="Times New Roman"/>
          <w:color w:val="auto"/>
          <w:sz w:val="24"/>
          <w:szCs w:val="24"/>
        </w:rPr>
        <w:t>%. На территории поселения по данной системе налогообложения работают - КФХ «Дубенки»</w:t>
      </w:r>
      <w:r w:rsidR="00731ED4" w:rsidRPr="00E06BA1">
        <w:rPr>
          <w:rFonts w:ascii="Times New Roman" w:hAnsi="Times New Roman"/>
          <w:color w:val="auto"/>
          <w:sz w:val="24"/>
          <w:szCs w:val="24"/>
        </w:rPr>
        <w:t>, ИП Басыров И.М., ИП Рамазанов Р.Ш.</w:t>
      </w:r>
      <w:r w:rsidRPr="00E06B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6BA1">
        <w:rPr>
          <w:rFonts w:ascii="Times New Roman" w:hAnsi="Times New Roman"/>
          <w:color w:val="auto"/>
          <w:sz w:val="24"/>
          <w:szCs w:val="24"/>
        </w:rPr>
        <w:t xml:space="preserve">Расчет единого сельскохозяйственного налога произведен на основании прогнозных данных Отдела </w:t>
      </w:r>
      <w:r w:rsidRPr="00E06BA1">
        <w:rPr>
          <w:rFonts w:ascii="Times New Roman" w:hAnsi="Times New Roman"/>
          <w:color w:val="auto"/>
          <w:sz w:val="24"/>
          <w:szCs w:val="24"/>
        </w:rPr>
        <w:lastRenderedPageBreak/>
        <w:t xml:space="preserve">сельского хозяйства и продовольствия администрации МО «Майнский  район». Норматив отчисления в бюджет поселения составляет 30%. </w:t>
      </w:r>
    </w:p>
    <w:p w:rsidR="00A03A06" w:rsidRPr="00E06BA1" w:rsidRDefault="00007D99" w:rsidP="00A03A06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E06BA1">
        <w:rPr>
          <w:rFonts w:cs="Times New Roman"/>
          <w:b/>
          <w:color w:val="auto"/>
          <w:lang w:val="ru-RU"/>
        </w:rPr>
        <w:t>Налог на имущество физических лиц</w:t>
      </w:r>
      <w:r w:rsidRPr="00E06BA1">
        <w:rPr>
          <w:rFonts w:cs="Times New Roman"/>
          <w:color w:val="auto"/>
          <w:lang w:val="ru-RU"/>
        </w:rPr>
        <w:t xml:space="preserve"> на 201</w:t>
      </w:r>
      <w:r w:rsidR="00E06BA1" w:rsidRPr="00E06BA1">
        <w:rPr>
          <w:rFonts w:cs="Times New Roman"/>
          <w:color w:val="auto"/>
          <w:lang w:val="ru-RU"/>
        </w:rPr>
        <w:t>8</w:t>
      </w:r>
      <w:r w:rsidRPr="00E06BA1">
        <w:rPr>
          <w:rFonts w:cs="Times New Roman"/>
          <w:color w:val="auto"/>
          <w:lang w:val="ru-RU"/>
        </w:rPr>
        <w:t xml:space="preserve"> год запланирован в сумме </w:t>
      </w:r>
      <w:r w:rsidR="00E06BA1" w:rsidRPr="00E06BA1">
        <w:rPr>
          <w:rFonts w:cs="Times New Roman"/>
          <w:color w:val="auto"/>
          <w:lang w:val="ru-RU"/>
        </w:rPr>
        <w:t>76</w:t>
      </w:r>
      <w:r w:rsidRPr="00E06BA1">
        <w:rPr>
          <w:rFonts w:cs="Times New Roman"/>
          <w:color w:val="auto"/>
          <w:lang w:val="ru-RU"/>
        </w:rPr>
        <w:t>,0 тыс.</w:t>
      </w:r>
      <w:r w:rsidR="00362FC2" w:rsidRPr="00E06BA1">
        <w:rPr>
          <w:rFonts w:cs="Times New Roman"/>
          <w:color w:val="auto"/>
          <w:lang w:val="ru-RU"/>
        </w:rPr>
        <w:t xml:space="preserve"> </w:t>
      </w:r>
      <w:r w:rsidRPr="00E06BA1">
        <w:rPr>
          <w:rFonts w:cs="Times New Roman"/>
          <w:color w:val="auto"/>
          <w:lang w:val="ru-RU"/>
        </w:rPr>
        <w:t xml:space="preserve">рублей,  что на </w:t>
      </w:r>
      <w:r w:rsidR="00E06BA1" w:rsidRPr="00E06BA1">
        <w:rPr>
          <w:rFonts w:cs="Times New Roman"/>
          <w:color w:val="auto"/>
          <w:lang w:val="ru-RU"/>
        </w:rPr>
        <w:t>21</w:t>
      </w:r>
      <w:r w:rsidR="008224D7" w:rsidRPr="00E06BA1">
        <w:rPr>
          <w:rFonts w:cs="Times New Roman"/>
          <w:color w:val="auto"/>
          <w:lang w:val="ru-RU"/>
        </w:rPr>
        <w:t>,0</w:t>
      </w:r>
      <w:r w:rsidRPr="00E06BA1">
        <w:rPr>
          <w:rFonts w:cs="Times New Roman"/>
          <w:color w:val="auto"/>
          <w:lang w:val="ru-RU"/>
        </w:rPr>
        <w:t xml:space="preserve"> тыс. рублей </w:t>
      </w:r>
      <w:r w:rsidR="000546FD" w:rsidRPr="00E06BA1">
        <w:rPr>
          <w:rFonts w:cs="Times New Roman"/>
          <w:color w:val="auto"/>
          <w:lang w:val="ru-RU"/>
        </w:rPr>
        <w:t>выше</w:t>
      </w:r>
      <w:r w:rsidRPr="00E06BA1">
        <w:rPr>
          <w:rFonts w:cs="Times New Roman"/>
          <w:color w:val="auto"/>
          <w:lang w:val="ru-RU"/>
        </w:rPr>
        <w:t xml:space="preserve"> ожидаемого исполнения 201</w:t>
      </w:r>
      <w:r w:rsidR="00E06BA1" w:rsidRPr="00E06BA1">
        <w:rPr>
          <w:rFonts w:cs="Times New Roman"/>
          <w:color w:val="auto"/>
          <w:lang w:val="ru-RU"/>
        </w:rPr>
        <w:t>7</w:t>
      </w:r>
      <w:r w:rsidRPr="00E06BA1">
        <w:rPr>
          <w:rFonts w:cs="Times New Roman"/>
          <w:color w:val="auto"/>
          <w:lang w:val="ru-RU"/>
        </w:rPr>
        <w:t xml:space="preserve"> года. Удельный вес в общей структуре доходов составит </w:t>
      </w:r>
      <w:r w:rsidR="00E06BA1" w:rsidRPr="00E06BA1">
        <w:rPr>
          <w:rFonts w:cs="Times New Roman"/>
          <w:color w:val="auto"/>
          <w:lang w:val="ru-RU"/>
        </w:rPr>
        <w:t>6</w:t>
      </w:r>
      <w:r w:rsidR="000546FD" w:rsidRPr="00E06BA1">
        <w:rPr>
          <w:rFonts w:cs="Times New Roman"/>
          <w:color w:val="auto"/>
          <w:lang w:val="ru-RU"/>
        </w:rPr>
        <w:t>,</w:t>
      </w:r>
      <w:r w:rsidR="00E06BA1" w:rsidRPr="00E06BA1">
        <w:rPr>
          <w:rFonts w:cs="Times New Roman"/>
          <w:color w:val="auto"/>
          <w:lang w:val="ru-RU"/>
        </w:rPr>
        <w:t>7</w:t>
      </w:r>
      <w:r w:rsidR="008224D7" w:rsidRPr="00E06BA1">
        <w:rPr>
          <w:rFonts w:cs="Times New Roman"/>
          <w:color w:val="auto"/>
          <w:lang w:val="ru-RU"/>
        </w:rPr>
        <w:t xml:space="preserve"> </w:t>
      </w:r>
      <w:r w:rsidRPr="00E06BA1">
        <w:rPr>
          <w:rFonts w:cs="Times New Roman"/>
          <w:color w:val="auto"/>
          <w:lang w:val="ru-RU"/>
        </w:rPr>
        <w:t>%.</w:t>
      </w:r>
    </w:p>
    <w:p w:rsidR="008E2119" w:rsidRPr="00E06BA1" w:rsidRDefault="008E2119" w:rsidP="00A03A06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E06BA1">
        <w:rPr>
          <w:color w:val="auto"/>
          <w:lang w:val="ru-RU"/>
        </w:rPr>
        <w:t>Неналоговые доходы на 201</w:t>
      </w:r>
      <w:r w:rsidR="00E06BA1" w:rsidRPr="00E06BA1">
        <w:rPr>
          <w:color w:val="auto"/>
          <w:lang w:val="ru-RU"/>
        </w:rPr>
        <w:t>8</w:t>
      </w:r>
      <w:r w:rsidRPr="00E06BA1">
        <w:rPr>
          <w:color w:val="auto"/>
          <w:lang w:val="ru-RU"/>
        </w:rPr>
        <w:t xml:space="preserve"> год не планируются в связи с изменениями, внесенными с 01.01.2015 года в федеральный закон № 131-ФЗ. В связи с этим изменен порядок распределения доходных источников. </w:t>
      </w:r>
    </w:p>
    <w:p w:rsidR="00007D99" w:rsidRPr="00E06BA1" w:rsidRDefault="00007D99" w:rsidP="00007D99">
      <w:pPr>
        <w:pStyle w:val="Textbody"/>
        <w:spacing w:line="0" w:lineRule="atLeast"/>
        <w:jc w:val="both"/>
        <w:rPr>
          <w:rFonts w:cs="Times New Roman"/>
          <w:color w:val="auto"/>
          <w:lang w:val="ru-RU"/>
        </w:rPr>
      </w:pPr>
      <w:r w:rsidRPr="00E06BA1">
        <w:rPr>
          <w:rFonts w:cs="Times New Roman"/>
          <w:color w:val="FF0000"/>
          <w:lang w:val="ru-RU"/>
        </w:rPr>
        <w:tab/>
      </w:r>
      <w:r w:rsidRPr="00E06BA1">
        <w:rPr>
          <w:rFonts w:cs="Times New Roman"/>
          <w:color w:val="auto"/>
          <w:lang w:val="ru-RU"/>
        </w:rPr>
        <w:t>В доходах поселения на 201</w:t>
      </w:r>
      <w:r w:rsidR="00E06BA1" w:rsidRPr="00E06BA1">
        <w:rPr>
          <w:rFonts w:cs="Times New Roman"/>
          <w:color w:val="auto"/>
          <w:lang w:val="ru-RU"/>
        </w:rPr>
        <w:t>8</w:t>
      </w:r>
      <w:r w:rsidRPr="00E06BA1">
        <w:rPr>
          <w:rFonts w:cs="Times New Roman"/>
          <w:color w:val="auto"/>
          <w:lang w:val="ru-RU"/>
        </w:rPr>
        <w:t xml:space="preserve"> год </w:t>
      </w:r>
      <w:r w:rsidRPr="00E06BA1">
        <w:rPr>
          <w:rFonts w:cs="Times New Roman"/>
          <w:b/>
          <w:color w:val="auto"/>
          <w:lang w:val="ru-RU"/>
        </w:rPr>
        <w:t>безвозмездные поступления</w:t>
      </w:r>
      <w:r w:rsidRPr="00E06BA1">
        <w:rPr>
          <w:rFonts w:cs="Times New Roman"/>
          <w:color w:val="auto"/>
          <w:lang w:val="ru-RU"/>
        </w:rPr>
        <w:t xml:space="preserve"> запланированы в сумме </w:t>
      </w:r>
      <w:r w:rsidR="000546FD" w:rsidRPr="00E06BA1">
        <w:rPr>
          <w:rFonts w:cs="Times New Roman"/>
          <w:color w:val="auto"/>
          <w:lang w:val="ru-RU"/>
        </w:rPr>
        <w:t>1</w:t>
      </w:r>
      <w:r w:rsidR="00E06BA1" w:rsidRPr="00E06BA1">
        <w:rPr>
          <w:rFonts w:cs="Times New Roman"/>
          <w:color w:val="auto"/>
          <w:lang w:val="ru-RU"/>
        </w:rPr>
        <w:t>311</w:t>
      </w:r>
      <w:r w:rsidR="000546FD" w:rsidRPr="00E06BA1">
        <w:rPr>
          <w:rFonts w:cs="Times New Roman"/>
          <w:color w:val="auto"/>
          <w:lang w:val="ru-RU"/>
        </w:rPr>
        <w:t>,</w:t>
      </w:r>
      <w:r w:rsidR="00E06BA1" w:rsidRPr="00E06BA1">
        <w:rPr>
          <w:rFonts w:cs="Times New Roman"/>
          <w:color w:val="auto"/>
          <w:lang w:val="ru-RU"/>
        </w:rPr>
        <w:t>826</w:t>
      </w:r>
      <w:r w:rsidRPr="00E06BA1">
        <w:rPr>
          <w:rFonts w:cs="Times New Roman"/>
          <w:color w:val="auto"/>
          <w:lang w:val="ru-RU"/>
        </w:rPr>
        <w:t xml:space="preserve"> тыс. рублей или </w:t>
      </w:r>
      <w:r w:rsidR="000546FD" w:rsidRPr="00E06BA1">
        <w:rPr>
          <w:rFonts w:cs="Times New Roman"/>
          <w:color w:val="auto"/>
          <w:lang w:val="ru-RU"/>
        </w:rPr>
        <w:t>5</w:t>
      </w:r>
      <w:r w:rsidR="00E06BA1" w:rsidRPr="00E06BA1">
        <w:rPr>
          <w:rFonts w:cs="Times New Roman"/>
          <w:color w:val="auto"/>
          <w:lang w:val="ru-RU"/>
        </w:rPr>
        <w:t>3</w:t>
      </w:r>
      <w:r w:rsidR="00362FC2" w:rsidRPr="00E06BA1">
        <w:rPr>
          <w:rFonts w:cs="Times New Roman"/>
          <w:color w:val="auto"/>
          <w:lang w:val="ru-RU"/>
        </w:rPr>
        <w:t>,</w:t>
      </w:r>
      <w:r w:rsidR="00E06BA1" w:rsidRPr="00E06BA1">
        <w:rPr>
          <w:rFonts w:cs="Times New Roman"/>
          <w:color w:val="auto"/>
          <w:lang w:val="ru-RU"/>
        </w:rPr>
        <w:t>5</w:t>
      </w:r>
      <w:r w:rsidR="0025101D" w:rsidRPr="00E06BA1">
        <w:rPr>
          <w:rFonts w:cs="Times New Roman"/>
          <w:color w:val="auto"/>
          <w:lang w:val="ru-RU"/>
        </w:rPr>
        <w:t xml:space="preserve"> </w:t>
      </w:r>
      <w:r w:rsidRPr="00E06BA1">
        <w:rPr>
          <w:rFonts w:cs="Times New Roman"/>
          <w:color w:val="auto"/>
          <w:lang w:val="ru-RU"/>
        </w:rPr>
        <w:t>% от общего объема утверждаемых доходов на 201</w:t>
      </w:r>
      <w:r w:rsidR="00E06BA1" w:rsidRPr="00E06BA1">
        <w:rPr>
          <w:rFonts w:cs="Times New Roman"/>
          <w:color w:val="auto"/>
          <w:lang w:val="ru-RU"/>
        </w:rPr>
        <w:t>8</w:t>
      </w:r>
      <w:r w:rsidRPr="00E06BA1">
        <w:rPr>
          <w:rFonts w:cs="Times New Roman"/>
          <w:color w:val="auto"/>
          <w:lang w:val="ru-RU"/>
        </w:rPr>
        <w:t xml:space="preserve"> год. Безвозмездные поступления на 201</w:t>
      </w:r>
      <w:r w:rsidR="00E06BA1" w:rsidRPr="00E06BA1">
        <w:rPr>
          <w:rFonts w:cs="Times New Roman"/>
          <w:color w:val="auto"/>
          <w:lang w:val="ru-RU"/>
        </w:rPr>
        <w:t>8</w:t>
      </w:r>
      <w:r w:rsidRPr="00E06BA1">
        <w:rPr>
          <w:rFonts w:cs="Times New Roman"/>
          <w:color w:val="auto"/>
          <w:lang w:val="ru-RU"/>
        </w:rPr>
        <w:t xml:space="preserve"> год планируются </w:t>
      </w:r>
      <w:r w:rsidR="0025101D" w:rsidRPr="00E06BA1">
        <w:rPr>
          <w:rFonts w:cs="Times New Roman"/>
          <w:color w:val="auto"/>
          <w:lang w:val="ru-RU"/>
        </w:rPr>
        <w:t xml:space="preserve">значительно </w:t>
      </w:r>
      <w:r w:rsidR="000546FD" w:rsidRPr="00E06BA1">
        <w:rPr>
          <w:rFonts w:cs="Times New Roman"/>
          <w:color w:val="auto"/>
          <w:lang w:val="ru-RU"/>
        </w:rPr>
        <w:t>ниже</w:t>
      </w:r>
      <w:r w:rsidRPr="00E06BA1">
        <w:rPr>
          <w:rFonts w:cs="Times New Roman"/>
          <w:color w:val="auto"/>
          <w:lang w:val="ru-RU"/>
        </w:rPr>
        <w:t xml:space="preserve"> ожидаемого исполнения за 201</w:t>
      </w:r>
      <w:r w:rsidR="00E06BA1" w:rsidRPr="00E06BA1">
        <w:rPr>
          <w:rFonts w:cs="Times New Roman"/>
          <w:color w:val="auto"/>
          <w:lang w:val="ru-RU"/>
        </w:rPr>
        <w:t>7</w:t>
      </w:r>
      <w:r w:rsidRPr="00E06BA1">
        <w:rPr>
          <w:rFonts w:cs="Times New Roman"/>
          <w:color w:val="auto"/>
          <w:lang w:val="ru-RU"/>
        </w:rPr>
        <w:t xml:space="preserve"> год на </w:t>
      </w:r>
      <w:r w:rsidR="00E06BA1" w:rsidRPr="00E06BA1">
        <w:rPr>
          <w:rFonts w:cs="Times New Roman"/>
          <w:color w:val="auto"/>
          <w:lang w:val="ru-RU"/>
        </w:rPr>
        <w:t>483,374</w:t>
      </w:r>
      <w:r w:rsidRPr="00E06BA1">
        <w:rPr>
          <w:rFonts w:cs="Times New Roman"/>
          <w:color w:val="auto"/>
          <w:lang w:val="ru-RU"/>
        </w:rPr>
        <w:t xml:space="preserve"> тыс. рублей</w:t>
      </w:r>
      <w:r w:rsidR="0025101D" w:rsidRPr="00E06BA1">
        <w:rPr>
          <w:rFonts w:cs="Times New Roman"/>
          <w:color w:val="auto"/>
          <w:lang w:val="ru-RU"/>
        </w:rPr>
        <w:t xml:space="preserve"> или на </w:t>
      </w:r>
      <w:r w:rsidR="00E06BA1" w:rsidRPr="00E06BA1">
        <w:rPr>
          <w:rFonts w:cs="Times New Roman"/>
          <w:color w:val="auto"/>
          <w:lang w:val="ru-RU"/>
        </w:rPr>
        <w:t>26</w:t>
      </w:r>
      <w:r w:rsidR="00362FC2" w:rsidRPr="00E06BA1">
        <w:rPr>
          <w:rFonts w:cs="Times New Roman"/>
          <w:color w:val="auto"/>
          <w:lang w:val="ru-RU"/>
        </w:rPr>
        <w:t>,</w:t>
      </w:r>
      <w:r w:rsidR="00E06BA1" w:rsidRPr="00E06BA1">
        <w:rPr>
          <w:rFonts w:cs="Times New Roman"/>
          <w:color w:val="auto"/>
          <w:lang w:val="ru-RU"/>
        </w:rPr>
        <w:t>9</w:t>
      </w:r>
      <w:r w:rsidR="0025101D" w:rsidRPr="00E06BA1">
        <w:rPr>
          <w:rFonts w:cs="Times New Roman"/>
          <w:color w:val="auto"/>
          <w:lang w:val="ru-RU"/>
        </w:rPr>
        <w:t>%</w:t>
      </w:r>
      <w:r w:rsidRPr="00E06BA1">
        <w:rPr>
          <w:rFonts w:cs="Times New Roman"/>
          <w:color w:val="auto"/>
          <w:lang w:val="ru-RU"/>
        </w:rPr>
        <w:t>.</w:t>
      </w:r>
    </w:p>
    <w:p w:rsidR="00D90003" w:rsidRPr="00CD24CB" w:rsidRDefault="00007D99" w:rsidP="00D90003">
      <w:pPr>
        <w:pStyle w:val="af2"/>
        <w:keepNext/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CD24CB">
        <w:rPr>
          <w:rFonts w:ascii="Times New Roman" w:hAnsi="Times New Roman"/>
          <w:color w:val="auto"/>
          <w:sz w:val="24"/>
          <w:szCs w:val="24"/>
        </w:rPr>
        <w:t>Структура общих доходов (тыс. рублей)</w:t>
      </w:r>
    </w:p>
    <w:p w:rsidR="00D90003" w:rsidRPr="00CD24CB" w:rsidRDefault="00D90003" w:rsidP="00D90003">
      <w:pPr>
        <w:pStyle w:val="af2"/>
        <w:keepNext/>
        <w:spacing w:line="0" w:lineRule="atLeast"/>
        <w:jc w:val="right"/>
        <w:rPr>
          <w:b w:val="0"/>
          <w:color w:val="auto"/>
        </w:rPr>
      </w:pPr>
      <w:r w:rsidRPr="00CD24CB">
        <w:rPr>
          <w:rFonts w:ascii="Times New Roman" w:hAnsi="Times New Roman"/>
          <w:b w:val="0"/>
          <w:color w:val="auto"/>
          <w:sz w:val="24"/>
          <w:szCs w:val="24"/>
        </w:rPr>
        <w:t xml:space="preserve">Диаграмма № </w:t>
      </w:r>
      <w:r w:rsidR="00FF154B" w:rsidRPr="00CD24CB">
        <w:rPr>
          <w:rFonts w:ascii="Times New Roman" w:hAnsi="Times New Roman"/>
          <w:b w:val="0"/>
          <w:color w:val="auto"/>
          <w:sz w:val="24"/>
          <w:szCs w:val="24"/>
        </w:rPr>
        <w:t>2</w:t>
      </w:r>
    </w:p>
    <w:p w:rsidR="00CF4A21" w:rsidRPr="00BB078C" w:rsidRDefault="00052C21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B078C">
        <w:rPr>
          <w:rFonts w:ascii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6119495" cy="3182895"/>
            <wp:effectExtent l="19050" t="0" r="1460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C21" w:rsidRPr="00BB078C" w:rsidRDefault="00052C21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356BA6" w:rsidRDefault="00007D99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По данным диаграммы видно, что доходная часть бюджета МО «</w:t>
      </w:r>
      <w:r w:rsidR="00052C21" w:rsidRPr="00356BA6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</w:t>
      </w:r>
      <w:r w:rsidR="002D35A6" w:rsidRPr="00356BA6">
        <w:rPr>
          <w:rFonts w:ascii="Times New Roman" w:hAnsi="Times New Roman"/>
          <w:color w:val="auto"/>
          <w:sz w:val="24"/>
          <w:szCs w:val="24"/>
        </w:rPr>
        <w:t>4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6</w:t>
      </w:r>
      <w:r w:rsidR="00052C21" w:rsidRPr="00356BA6">
        <w:rPr>
          <w:rFonts w:ascii="Times New Roman" w:hAnsi="Times New Roman"/>
          <w:color w:val="auto"/>
          <w:sz w:val="24"/>
          <w:szCs w:val="24"/>
        </w:rPr>
        <w:t>,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5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% </w:t>
      </w:r>
      <w:r w:rsidR="00052C21" w:rsidRPr="00356BA6">
        <w:rPr>
          <w:rFonts w:ascii="Times New Roman" w:hAnsi="Times New Roman"/>
          <w:color w:val="auto"/>
          <w:sz w:val="24"/>
          <w:szCs w:val="24"/>
        </w:rPr>
        <w:t xml:space="preserve">или на 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1140,9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тыс. рублей будет обеспечена за счет «собственных доходов», формируемых налоговыми и неналоговыми поступлениями и на </w:t>
      </w:r>
      <w:r w:rsidR="001F2CBD" w:rsidRPr="00356BA6">
        <w:rPr>
          <w:rFonts w:ascii="Times New Roman" w:hAnsi="Times New Roman"/>
          <w:color w:val="auto"/>
          <w:sz w:val="24"/>
          <w:szCs w:val="24"/>
        </w:rPr>
        <w:t>5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3</w:t>
      </w:r>
      <w:r w:rsidR="00052C21" w:rsidRPr="00356BA6">
        <w:rPr>
          <w:rFonts w:ascii="Times New Roman" w:hAnsi="Times New Roman"/>
          <w:color w:val="auto"/>
          <w:sz w:val="24"/>
          <w:szCs w:val="24"/>
        </w:rPr>
        <w:t>,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5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% за счет безвозмездных поступлений. Проведенный анализ структуры доходов показал, что </w:t>
      </w:r>
      <w:r w:rsidRPr="00356BA6">
        <w:rPr>
          <w:rFonts w:ascii="Times New Roman" w:hAnsi="Times New Roman"/>
          <w:bCs/>
          <w:color w:val="auto"/>
          <w:sz w:val="24"/>
          <w:szCs w:val="24"/>
        </w:rPr>
        <w:t>бюджет муниципального образования «</w:t>
      </w:r>
      <w:r w:rsidR="00052C21" w:rsidRPr="00356BA6">
        <w:rPr>
          <w:rFonts w:ascii="Times New Roman" w:hAnsi="Times New Roman"/>
          <w:bCs/>
          <w:color w:val="auto"/>
          <w:sz w:val="24"/>
          <w:szCs w:val="24"/>
        </w:rPr>
        <w:t>Старомаклаушинское</w:t>
      </w:r>
      <w:r w:rsidRPr="00356BA6">
        <w:rPr>
          <w:rFonts w:ascii="Times New Roman" w:hAnsi="Times New Roman"/>
          <w:bCs/>
          <w:color w:val="auto"/>
          <w:sz w:val="24"/>
          <w:szCs w:val="24"/>
        </w:rPr>
        <w:t xml:space="preserve"> сельское поселение» на 201</w:t>
      </w:r>
      <w:r w:rsidR="00356BA6" w:rsidRPr="00356BA6">
        <w:rPr>
          <w:rFonts w:ascii="Times New Roman" w:hAnsi="Times New Roman"/>
          <w:bCs/>
          <w:color w:val="auto"/>
          <w:sz w:val="24"/>
          <w:szCs w:val="24"/>
        </w:rPr>
        <w:t>8</w:t>
      </w:r>
      <w:r w:rsidRPr="00356BA6">
        <w:rPr>
          <w:rFonts w:ascii="Times New Roman" w:hAnsi="Times New Roman"/>
          <w:bCs/>
          <w:color w:val="auto"/>
          <w:sz w:val="24"/>
          <w:szCs w:val="24"/>
        </w:rPr>
        <w:t xml:space="preserve"> год по-прежнему не отличается финансовой независимостью</w:t>
      </w:r>
      <w:r w:rsidRPr="00356BA6">
        <w:rPr>
          <w:rFonts w:ascii="Times New Roman" w:hAnsi="Times New Roman"/>
          <w:color w:val="auto"/>
          <w:sz w:val="24"/>
          <w:szCs w:val="24"/>
        </w:rPr>
        <w:t>.</w:t>
      </w:r>
    </w:p>
    <w:p w:rsidR="00671FF6" w:rsidRPr="00BB078C" w:rsidRDefault="00671FF6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71FF6" w:rsidRPr="00356BA6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56BA6">
        <w:rPr>
          <w:rFonts w:ascii="Times New Roman" w:hAnsi="Times New Roman"/>
          <w:b/>
          <w:color w:val="auto"/>
          <w:sz w:val="24"/>
          <w:szCs w:val="24"/>
        </w:rPr>
        <w:t>Выпадающие доходы от предоставления налоговых льгот.</w:t>
      </w:r>
    </w:p>
    <w:p w:rsidR="00671FF6" w:rsidRPr="00356BA6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 xml:space="preserve">    В соответствии с п. 2 ст. 387 НК РФ и с 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>проектом решения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Совета депутатов муниципального образования  «Об установлении земельного налога на территории муниципального образования «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8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год на территории поселения 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 xml:space="preserve">планируется </w:t>
      </w:r>
      <w:r w:rsidRPr="00356BA6">
        <w:rPr>
          <w:rFonts w:ascii="Times New Roman" w:hAnsi="Times New Roman"/>
          <w:color w:val="auto"/>
          <w:sz w:val="24"/>
          <w:szCs w:val="24"/>
        </w:rPr>
        <w:t>освобо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>дить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от уплаты земельного налога следующие категории налогоплательщиков: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органы местного самоуправления, а также учреждения, созданные органами местного самоуправления и отвечающие требованиям статьи 161 БК РФ;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земли, предоставляемые органам местного самоуправления муниципального образования «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сельское поселение»;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lastRenderedPageBreak/>
        <w:t>- организации в отношении земельных участков, занятых муниципальными автомобильными дорогами общего пользования, мотами и иными транспортными сооружениями;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земли общего пользования населенных пунктов муниципального образования «</w:t>
      </w:r>
      <w:r w:rsidR="005227F0" w:rsidRPr="00356BA6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сельское поселение»;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организации образования, социального обслуживания, независимо от форм собственности;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организации культуры, физической культуры и спорта, спортивные сооружения (за исключением деятельности не по профилю спортивных сооружений, физкультурно-спортивных учреждений), независимо от формы собственности;</w:t>
      </w:r>
    </w:p>
    <w:p w:rsidR="00671FF6" w:rsidRPr="00356BA6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- инвалиды и участники Великой Отечественной войны.</w:t>
      </w:r>
    </w:p>
    <w:p w:rsidR="00671FF6" w:rsidRPr="00356BA6" w:rsidRDefault="00671FF6" w:rsidP="00671FF6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>В соответствии с п. 5 ст. 391 Налогового кодекса РФ, в связи с уменьшением налоговой базы на не облагаемую налогом сумму определенных категорий налогоплательщиков сумма потерь бюджета в 201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8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году не предусмотрена.</w:t>
      </w:r>
    </w:p>
    <w:p w:rsidR="00671FF6" w:rsidRPr="00356BA6" w:rsidRDefault="005227F0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56BA6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671FF6" w:rsidRPr="00356BA6">
        <w:rPr>
          <w:rFonts w:ascii="Times New Roman" w:hAnsi="Times New Roman"/>
          <w:color w:val="auto"/>
          <w:sz w:val="24"/>
          <w:szCs w:val="24"/>
        </w:rPr>
        <w:t>Общая сумма потерь бюджета от предоставления налоговых льгот по земельному налогу в 201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8</w:t>
      </w:r>
      <w:r w:rsidR="00671FF6" w:rsidRPr="00356BA6">
        <w:rPr>
          <w:rFonts w:ascii="Times New Roman" w:hAnsi="Times New Roman"/>
          <w:color w:val="auto"/>
          <w:sz w:val="24"/>
          <w:szCs w:val="24"/>
        </w:rPr>
        <w:t xml:space="preserve"> году составит  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211</w:t>
      </w:r>
      <w:r w:rsidRPr="00356BA6">
        <w:rPr>
          <w:rFonts w:ascii="Times New Roman" w:hAnsi="Times New Roman"/>
          <w:color w:val="auto"/>
          <w:sz w:val="24"/>
          <w:szCs w:val="24"/>
        </w:rPr>
        <w:t>,</w:t>
      </w:r>
      <w:r w:rsidR="00494B42" w:rsidRPr="00356BA6">
        <w:rPr>
          <w:rFonts w:ascii="Times New Roman" w:hAnsi="Times New Roman"/>
          <w:color w:val="auto"/>
          <w:sz w:val="24"/>
          <w:szCs w:val="24"/>
        </w:rPr>
        <w:t>0</w:t>
      </w:r>
      <w:r w:rsidR="00671FF6" w:rsidRPr="00356BA6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007D99" w:rsidRPr="00BB078C" w:rsidRDefault="00007D99">
      <w:pPr>
        <w:ind w:firstLine="225"/>
        <w:jc w:val="center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007D99" w:rsidRPr="00356BA6" w:rsidRDefault="00CC54B7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356BA6">
        <w:rPr>
          <w:rFonts w:ascii="Times New Roman" w:hAnsi="Times New Roman"/>
          <w:color w:val="auto"/>
          <w:szCs w:val="28"/>
        </w:rPr>
        <w:t>5</w:t>
      </w:r>
      <w:r w:rsidR="00642D22" w:rsidRPr="00356BA6">
        <w:rPr>
          <w:rFonts w:ascii="Times New Roman" w:hAnsi="Times New Roman"/>
          <w:color w:val="auto"/>
          <w:szCs w:val="28"/>
        </w:rPr>
        <w:t xml:space="preserve">. </w:t>
      </w:r>
      <w:r w:rsidR="00007D99" w:rsidRPr="00356BA6">
        <w:rPr>
          <w:rFonts w:ascii="Times New Roman" w:hAnsi="Times New Roman"/>
          <w:bCs w:val="0"/>
          <w:color w:val="auto"/>
          <w:szCs w:val="28"/>
        </w:rPr>
        <w:t>Расходы бюджета муниципального образования</w:t>
      </w:r>
    </w:p>
    <w:p w:rsidR="00007D99" w:rsidRPr="00356BA6" w:rsidRDefault="00007D99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356BA6">
        <w:rPr>
          <w:rFonts w:ascii="Times New Roman" w:hAnsi="Times New Roman"/>
          <w:bCs w:val="0"/>
          <w:color w:val="auto"/>
          <w:szCs w:val="28"/>
        </w:rPr>
        <w:t xml:space="preserve"> «</w:t>
      </w:r>
      <w:r w:rsidR="00052C21" w:rsidRPr="00356BA6">
        <w:rPr>
          <w:rFonts w:ascii="Times New Roman" w:hAnsi="Times New Roman"/>
          <w:bCs w:val="0"/>
          <w:color w:val="auto"/>
          <w:szCs w:val="28"/>
        </w:rPr>
        <w:t>Старомаклаушинское</w:t>
      </w:r>
      <w:r w:rsidRPr="00356BA6">
        <w:rPr>
          <w:rFonts w:ascii="Times New Roman" w:hAnsi="Times New Roman"/>
          <w:bCs w:val="0"/>
          <w:color w:val="auto"/>
          <w:szCs w:val="28"/>
        </w:rPr>
        <w:t xml:space="preserve"> сельское поселение»</w:t>
      </w:r>
    </w:p>
    <w:p w:rsidR="00642D22" w:rsidRPr="00BB078C" w:rsidRDefault="00642D22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356BA6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1" w:name="_Toc277336390"/>
      <w:r w:rsidRPr="00356BA6">
        <w:rPr>
          <w:rFonts w:ascii="Times New Roman" w:hAnsi="Times New Roman"/>
          <w:color w:val="auto"/>
          <w:sz w:val="24"/>
          <w:szCs w:val="24"/>
        </w:rPr>
        <w:t>Основные подходы при формировании бюджета</w:t>
      </w:r>
      <w:bookmarkEnd w:id="1"/>
    </w:p>
    <w:p w:rsidR="00CF4A21" w:rsidRPr="00356BA6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2" w:name="_Toc277336391"/>
      <w:r w:rsidRPr="00356BA6">
        <w:rPr>
          <w:rFonts w:ascii="Times New Roman" w:hAnsi="Times New Roman"/>
          <w:color w:val="auto"/>
          <w:sz w:val="24"/>
          <w:szCs w:val="24"/>
        </w:rPr>
        <w:t>на 201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8</w:t>
      </w:r>
      <w:r w:rsidRPr="00356BA6">
        <w:rPr>
          <w:rFonts w:ascii="Times New Roman" w:hAnsi="Times New Roman"/>
          <w:color w:val="auto"/>
          <w:sz w:val="24"/>
          <w:szCs w:val="24"/>
        </w:rPr>
        <w:t>-20</w:t>
      </w:r>
      <w:r w:rsidR="00356BA6" w:rsidRPr="00356BA6">
        <w:rPr>
          <w:rFonts w:ascii="Times New Roman" w:hAnsi="Times New Roman"/>
          <w:color w:val="auto"/>
          <w:sz w:val="24"/>
          <w:szCs w:val="24"/>
        </w:rPr>
        <w:t>20</w:t>
      </w:r>
      <w:r w:rsidRPr="00356BA6">
        <w:rPr>
          <w:rFonts w:ascii="Times New Roman" w:hAnsi="Times New Roman"/>
          <w:color w:val="auto"/>
          <w:sz w:val="24"/>
          <w:szCs w:val="24"/>
        </w:rPr>
        <w:t xml:space="preserve"> годы</w:t>
      </w:r>
      <w:bookmarkEnd w:id="2"/>
    </w:p>
    <w:p w:rsidR="00314968" w:rsidRPr="00BB078C" w:rsidRDefault="00314968" w:rsidP="00314968">
      <w:pPr>
        <w:rPr>
          <w:color w:val="auto"/>
          <w:highlight w:val="yellow"/>
        </w:rPr>
      </w:pPr>
    </w:p>
    <w:p w:rsidR="005B3818" w:rsidRPr="00B81B13" w:rsidRDefault="00CF4A21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 xml:space="preserve">Бюджетная 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 xml:space="preserve">и налоговая 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>политика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>в области расходов на 201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>8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 xml:space="preserve"> год скорректирована исходя из сложившейся экономической ситуации и направлена на оптимизацию и повышение эффективности расходов бюджета поселения. Основным приоритетом бюджетной политики на 201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>8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 xml:space="preserve"> год будет являться стратегия долгосрочного социально-экономического развития. 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Решение задач социально-экономического развития муниципального образования «Старомаклаушинское сельское поселение» будет осуществляться в условиях преемственности курса бюджетной политики, на обеспечение макроэкономической стабильности, сбалансированности и устойчивости бюджета.</w:t>
      </w:r>
    </w:p>
    <w:p w:rsidR="005B3818" w:rsidRPr="00B81B13" w:rsidRDefault="00B81B13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Бюджетная и налоговая политика в 2018</w:t>
      </w:r>
      <w:r w:rsidR="005B3818" w:rsidRPr="00B81B13">
        <w:rPr>
          <w:rFonts w:ascii="Times New Roman" w:hAnsi="Times New Roman"/>
          <w:color w:val="auto"/>
          <w:sz w:val="24"/>
          <w:szCs w:val="24"/>
        </w:rPr>
        <w:t xml:space="preserve"> году будет направлена на решение следующих задач: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- обеспечение сбалансированности и устойчивости бюджета муниципального образования «Старомаклаушинское сельское поселение», выражающееся не в росте расходов, а в повышении их эффективности, в том числе переориентация бюджетных ассигнований в пользу приоритетных направлений и проектов нацеленных на развитие инфраструктуры, достижение целевых показателей в соответствующих сферах,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-  повышение качества муниципальных программ и расширение их использования в бюджетном планировании,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- реализация проекта «Открытый бюджет». Цель проекта – развитие эффективной системы взаимодействия власти и общества в бюджетной сфере,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-  развитие системы финансового контроля, заключается в оценке эффективности бюджетных расходов.</w:t>
      </w:r>
    </w:p>
    <w:p w:rsidR="005B3818" w:rsidRPr="00B81B13" w:rsidRDefault="005B3818" w:rsidP="005B381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Исходя из задач, поставленных для бюджета муниципального образования «Старомаклаушинское сельское поселение» можно определить ключевые направления:</w:t>
      </w:r>
    </w:p>
    <w:p w:rsidR="005B3818" w:rsidRPr="00B81B13" w:rsidRDefault="005B3818" w:rsidP="005B3818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оптимизация структуры расходов бюджета, через выявление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5B3818" w:rsidRPr="00B81B13" w:rsidRDefault="005B3818" w:rsidP="005B3818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повышение качества предоставляемых муниципальных услуг в социально значимых для населения сферах;</w:t>
      </w:r>
    </w:p>
    <w:p w:rsidR="005B3818" w:rsidRDefault="005B3818" w:rsidP="005B3818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81B13">
        <w:rPr>
          <w:rFonts w:ascii="Times New Roman" w:hAnsi="Times New Roman"/>
          <w:color w:val="auto"/>
          <w:sz w:val="24"/>
          <w:szCs w:val="24"/>
        </w:rPr>
        <w:t>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B81B13" w:rsidRPr="00B81B13" w:rsidRDefault="004954C5" w:rsidP="00B81B13">
      <w:pPr>
        <w:spacing w:line="0" w:lineRule="atLeast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Основные направления бюджетной и налоговой политики в</w:t>
      </w:r>
      <w:r w:rsidRPr="004954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1B13">
        <w:rPr>
          <w:rFonts w:ascii="Times New Roman" w:hAnsi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«Старомаклаушинское сельское поселение»</w:t>
      </w:r>
      <w:r>
        <w:rPr>
          <w:rFonts w:ascii="Times New Roman" w:hAnsi="Times New Roman"/>
          <w:color w:val="auto"/>
          <w:sz w:val="24"/>
          <w:szCs w:val="24"/>
        </w:rPr>
        <w:t xml:space="preserve"> сформированы с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 xml:space="preserve"> нарушение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="00B81B13" w:rsidRPr="00B81B13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28 марта 2017 года № 48 ФЗ «О внесении изменений</w:t>
      </w:r>
      <w:r w:rsidR="00B81B13">
        <w:rPr>
          <w:rFonts w:ascii="Times New Roman" w:hAnsi="Times New Roman"/>
          <w:color w:val="auto"/>
          <w:sz w:val="24"/>
          <w:szCs w:val="24"/>
        </w:rPr>
        <w:t xml:space="preserve"> в Бюджетный кодекс РФ»</w:t>
      </w:r>
    </w:p>
    <w:p w:rsidR="00CF4A21" w:rsidRPr="00BB078C" w:rsidRDefault="00CF4A21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  <w:highlight w:val="yellow"/>
        </w:rPr>
      </w:pPr>
      <w:bookmarkStart w:id="3" w:name="_Toc277336392"/>
    </w:p>
    <w:p w:rsidR="00CF4A21" w:rsidRPr="00EF00B3" w:rsidRDefault="00314968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</w:rPr>
      </w:pPr>
      <w:r w:rsidRPr="00EF00B3">
        <w:rPr>
          <w:rFonts w:ascii="Times New Roman" w:hAnsi="Times New Roman"/>
          <w:color w:val="auto"/>
          <w:sz w:val="24"/>
          <w:szCs w:val="24"/>
        </w:rPr>
        <w:t>Х</w:t>
      </w:r>
      <w:r w:rsidR="00CF4A21" w:rsidRPr="00EF00B3">
        <w:rPr>
          <w:rFonts w:ascii="Times New Roman" w:hAnsi="Times New Roman"/>
          <w:color w:val="auto"/>
          <w:sz w:val="24"/>
          <w:szCs w:val="24"/>
        </w:rPr>
        <w:t>арактеристика</w:t>
      </w:r>
      <w:bookmarkEnd w:id="3"/>
      <w:r w:rsidRPr="00EF00B3">
        <w:rPr>
          <w:rFonts w:ascii="Times New Roman" w:hAnsi="Times New Roman"/>
          <w:color w:val="auto"/>
          <w:sz w:val="24"/>
          <w:szCs w:val="24"/>
        </w:rPr>
        <w:t xml:space="preserve"> расходной части бюджета</w:t>
      </w:r>
    </w:p>
    <w:p w:rsidR="00503D70" w:rsidRPr="00EF00B3" w:rsidRDefault="00503D70" w:rsidP="00503D70">
      <w:pPr>
        <w:rPr>
          <w:color w:val="FF0000"/>
        </w:rPr>
      </w:pPr>
    </w:p>
    <w:p w:rsidR="00CF4A21" w:rsidRPr="00EF00B3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EF00B3">
        <w:rPr>
          <w:rFonts w:ascii="Times New Roman" w:hAnsi="Times New Roman"/>
          <w:color w:val="auto"/>
          <w:sz w:val="24"/>
          <w:szCs w:val="24"/>
        </w:rPr>
        <w:t>Общий объем расходов бюджета муниципального образования «</w:t>
      </w:r>
      <w:r w:rsidR="00052C21" w:rsidRPr="00EF00B3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сельское поселение»  на 201</w:t>
      </w:r>
      <w:r w:rsidR="00E9680B" w:rsidRPr="00EF00B3">
        <w:rPr>
          <w:rFonts w:ascii="Times New Roman" w:hAnsi="Times New Roman"/>
          <w:color w:val="auto"/>
          <w:sz w:val="24"/>
          <w:szCs w:val="24"/>
        </w:rPr>
        <w:t>8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год предусмотрен в сумме </w:t>
      </w:r>
      <w:r w:rsidR="00E9680B" w:rsidRPr="00EF00B3">
        <w:rPr>
          <w:rFonts w:ascii="Times New Roman" w:hAnsi="Times New Roman"/>
          <w:color w:val="auto"/>
          <w:sz w:val="24"/>
          <w:szCs w:val="24"/>
        </w:rPr>
        <w:t>2452,726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EF00B3" w:rsidRPr="00EF00B3">
        <w:rPr>
          <w:rFonts w:ascii="Times New Roman" w:hAnsi="Times New Roman"/>
          <w:color w:val="auto"/>
          <w:sz w:val="24"/>
          <w:szCs w:val="24"/>
        </w:rPr>
        <w:t>791,174</w:t>
      </w:r>
      <w:r w:rsidR="00943759" w:rsidRPr="00EF00B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тыс. рублей или на </w:t>
      </w:r>
      <w:r w:rsidR="00EF00B3" w:rsidRPr="00EF00B3">
        <w:rPr>
          <w:rFonts w:ascii="Times New Roman" w:hAnsi="Times New Roman"/>
          <w:color w:val="auto"/>
          <w:sz w:val="24"/>
          <w:szCs w:val="24"/>
        </w:rPr>
        <w:t>24,4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% </w:t>
      </w:r>
      <w:r w:rsidR="005B3818" w:rsidRPr="00EF00B3">
        <w:rPr>
          <w:rFonts w:ascii="Times New Roman" w:hAnsi="Times New Roman"/>
          <w:color w:val="auto"/>
          <w:sz w:val="24"/>
          <w:szCs w:val="24"/>
        </w:rPr>
        <w:t>ниже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уровня</w:t>
      </w:r>
      <w:r w:rsidR="00943759" w:rsidRPr="00EF00B3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по расходам з</w:t>
      </w:r>
      <w:r w:rsidRPr="00EF00B3">
        <w:rPr>
          <w:rFonts w:ascii="Times New Roman" w:hAnsi="Times New Roman"/>
          <w:color w:val="auto"/>
          <w:sz w:val="24"/>
          <w:szCs w:val="24"/>
        </w:rPr>
        <w:t>а 201</w:t>
      </w:r>
      <w:r w:rsidR="00EF00B3" w:rsidRPr="00EF00B3">
        <w:rPr>
          <w:rFonts w:ascii="Times New Roman" w:hAnsi="Times New Roman"/>
          <w:color w:val="auto"/>
          <w:sz w:val="24"/>
          <w:szCs w:val="24"/>
        </w:rPr>
        <w:t>7</w:t>
      </w:r>
      <w:r w:rsidRPr="00EF00B3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CF4A21" w:rsidRPr="003008E3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3008E3">
        <w:rPr>
          <w:rFonts w:ascii="Times New Roman" w:hAnsi="Times New Roman"/>
          <w:color w:val="auto"/>
          <w:sz w:val="24"/>
          <w:szCs w:val="24"/>
        </w:rPr>
        <w:t>Информация по прогнозируемым объемам расходов бюджета муниципального образования «</w:t>
      </w:r>
      <w:r w:rsidR="00052C21" w:rsidRPr="003008E3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008E3">
        <w:rPr>
          <w:rFonts w:ascii="Times New Roman" w:hAnsi="Times New Roman"/>
          <w:color w:val="auto"/>
          <w:sz w:val="24"/>
          <w:szCs w:val="24"/>
        </w:rPr>
        <w:t xml:space="preserve"> сельское поселение» по сравнению с аналогичными первоначально утвержденными показателями 201</w:t>
      </w:r>
      <w:r w:rsidR="001143CF">
        <w:rPr>
          <w:rFonts w:ascii="Times New Roman" w:hAnsi="Times New Roman"/>
          <w:color w:val="auto"/>
          <w:sz w:val="24"/>
          <w:szCs w:val="24"/>
        </w:rPr>
        <w:t>7</w:t>
      </w:r>
      <w:r w:rsidRPr="003008E3">
        <w:rPr>
          <w:rFonts w:ascii="Times New Roman" w:hAnsi="Times New Roman"/>
          <w:color w:val="auto"/>
          <w:sz w:val="24"/>
          <w:szCs w:val="24"/>
        </w:rPr>
        <w:t xml:space="preserve"> года по видам расходов представлена в Таблице 3.</w:t>
      </w:r>
    </w:p>
    <w:p w:rsidR="00CF4A21" w:rsidRPr="003008E3" w:rsidRDefault="00CF4A21" w:rsidP="00CF4A21">
      <w:pPr>
        <w:spacing w:line="312" w:lineRule="auto"/>
        <w:ind w:firstLine="900"/>
        <w:jc w:val="right"/>
        <w:rPr>
          <w:rFonts w:ascii="Times New Roman" w:hAnsi="Times New Roman"/>
          <w:color w:val="auto"/>
          <w:sz w:val="24"/>
          <w:szCs w:val="24"/>
        </w:rPr>
      </w:pPr>
      <w:r w:rsidRPr="003008E3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845"/>
        <w:gridCol w:w="850"/>
        <w:gridCol w:w="1559"/>
        <w:gridCol w:w="993"/>
        <w:gridCol w:w="1701"/>
        <w:gridCol w:w="850"/>
      </w:tblGrid>
      <w:tr w:rsidR="00CF4A21" w:rsidRPr="0037481B" w:rsidTr="00E37186">
        <w:trPr>
          <w:trHeight w:val="278"/>
        </w:trPr>
        <w:tc>
          <w:tcPr>
            <w:tcW w:w="1988" w:type="dxa"/>
            <w:shd w:val="clear" w:color="auto" w:fill="auto"/>
            <w:vAlign w:val="center"/>
          </w:tcPr>
          <w:p w:rsidR="00CF4A21" w:rsidRPr="00AD4268" w:rsidRDefault="00CF4A21" w:rsidP="00E37186">
            <w:pPr>
              <w:ind w:right="-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BB078C" w:rsidRDefault="00CF4A21" w:rsidP="00044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8744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Первоначально утвержденные плановые назначения         на 201</w:t>
            </w:r>
            <w:r w:rsidR="008744B3" w:rsidRPr="008744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8744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BB078C" w:rsidRDefault="00CF4A21" w:rsidP="0043623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2F23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ожидаемого исполнения за 201</w:t>
            </w:r>
            <w:r w:rsidR="0043623A" w:rsidRPr="002F23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2F23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BB078C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BB078C" w:rsidRDefault="00CF4A21" w:rsidP="007B66F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Прогнозируемые плановые назначения            на 201</w:t>
            </w:r>
            <w:r w:rsidR="007B66FE"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37481B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</w:tr>
      <w:tr w:rsidR="00CF4A21" w:rsidRPr="00BB078C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AD4268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 (0100)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BB078C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2508,8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7B66FE" w:rsidRDefault="002E2D63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2606,1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80,3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BB078C" w:rsidRDefault="007B66F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B66FE">
              <w:rPr>
                <w:rFonts w:ascii="Times New Roman" w:hAnsi="Times New Roman"/>
                <w:color w:val="auto"/>
                <w:sz w:val="24"/>
                <w:szCs w:val="24"/>
              </w:rPr>
              <w:t>1956,505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79,8</w:t>
            </w:r>
          </w:p>
        </w:tc>
      </w:tr>
      <w:tr w:rsidR="00CF4A21" w:rsidRPr="00BB078C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AD4268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оборона (0200)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BB078C" w:rsidRDefault="00AD4268" w:rsidP="00052C2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7B66FE" w:rsidRDefault="0043623A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BB078C" w:rsidRDefault="007B66FE" w:rsidP="00526F3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B66FE">
              <w:rPr>
                <w:rFonts w:ascii="Times New Roman" w:hAnsi="Times New Roman"/>
                <w:color w:val="auto"/>
                <w:sz w:val="24"/>
                <w:szCs w:val="24"/>
              </w:rPr>
              <w:t>66,71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2,7</w:t>
            </w:r>
          </w:p>
        </w:tc>
      </w:tr>
      <w:tr w:rsidR="00CF4A21" w:rsidRPr="00BB078C" w:rsidTr="00E37186">
        <w:trPr>
          <w:trHeight w:val="659"/>
        </w:trPr>
        <w:tc>
          <w:tcPr>
            <w:tcW w:w="1988" w:type="dxa"/>
            <w:shd w:val="clear" w:color="auto" w:fill="auto"/>
            <w:vAlign w:val="center"/>
          </w:tcPr>
          <w:p w:rsidR="00CF4A21" w:rsidRPr="00AD4268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 (0400)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BB078C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223,1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5349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7B66FE" w:rsidRDefault="002F23A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223,1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BB078C" w:rsidRDefault="009B4EF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B4EFC">
              <w:rPr>
                <w:rFonts w:ascii="Times New Roman" w:hAnsi="Times New Roman"/>
                <w:color w:val="auto"/>
                <w:sz w:val="24"/>
                <w:szCs w:val="24"/>
              </w:rPr>
              <w:t>220,4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9,0</w:t>
            </w:r>
          </w:p>
        </w:tc>
      </w:tr>
      <w:tr w:rsidR="00AD4268" w:rsidRPr="00BB078C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AD4268" w:rsidRPr="00AD4268" w:rsidRDefault="00AD4268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 (0500)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D4268" w:rsidRPr="00AD4268" w:rsidRDefault="00AD4268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D538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268" w:rsidRPr="007B66FE" w:rsidRDefault="002F23A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268" w:rsidRPr="00BB078C" w:rsidRDefault="009B4EF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B4EFC">
              <w:rPr>
                <w:rFonts w:ascii="Times New Roman" w:hAnsi="Times New Roman"/>
                <w:color w:val="auto"/>
                <w:sz w:val="24"/>
                <w:szCs w:val="24"/>
              </w:rPr>
              <w:t>92,082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</w:tr>
      <w:tr w:rsidR="00AD4268" w:rsidRPr="00BB078C" w:rsidTr="00E37186">
        <w:trPr>
          <w:trHeight w:val="662"/>
        </w:trPr>
        <w:tc>
          <w:tcPr>
            <w:tcW w:w="1988" w:type="dxa"/>
            <w:shd w:val="clear" w:color="auto" w:fill="auto"/>
            <w:vAlign w:val="center"/>
          </w:tcPr>
          <w:p w:rsidR="00AD4268" w:rsidRPr="00AD4268" w:rsidRDefault="00AD4268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Культура, кинематография (0800)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D4268" w:rsidRPr="00AD4268" w:rsidRDefault="00AD4268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268" w:rsidRPr="007B66FE" w:rsidRDefault="002F23A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74,1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268" w:rsidRPr="00BB078C" w:rsidRDefault="0037481B" w:rsidP="00D538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268" w:rsidRPr="00BB078C" w:rsidRDefault="00AD4268" w:rsidP="009B4EF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B4EF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9B4EFC" w:rsidRPr="009B4EF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9B4EF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9B4EFC" w:rsidRPr="009B4EF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3,1</w:t>
            </w:r>
          </w:p>
        </w:tc>
      </w:tr>
      <w:tr w:rsidR="00AD4268" w:rsidRPr="00BB078C" w:rsidTr="00E37186">
        <w:trPr>
          <w:trHeight w:val="231"/>
        </w:trPr>
        <w:tc>
          <w:tcPr>
            <w:tcW w:w="1988" w:type="dxa"/>
            <w:shd w:val="clear" w:color="auto" w:fill="auto"/>
            <w:vAlign w:val="center"/>
          </w:tcPr>
          <w:p w:rsidR="00AD4268" w:rsidRPr="00AD4268" w:rsidRDefault="00AD4268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D4268" w:rsidRPr="00AD4268" w:rsidRDefault="00AD4268" w:rsidP="002F23A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268" w:rsidRPr="007B66FE" w:rsidRDefault="002E2D63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2E2D63">
              <w:rPr>
                <w:rFonts w:ascii="Times New Roman" w:hAnsi="Times New Roman"/>
                <w:color w:val="auto"/>
                <w:sz w:val="24"/>
                <w:szCs w:val="24"/>
              </w:rPr>
              <w:t>66,1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268" w:rsidRPr="00BB078C" w:rsidRDefault="0037481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268" w:rsidRPr="00BB078C" w:rsidRDefault="009E210F" w:rsidP="00415F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E210F">
              <w:rPr>
                <w:rFonts w:ascii="Times New Roman" w:hAnsi="Times New Roman"/>
                <w:color w:val="auto"/>
                <w:sz w:val="24"/>
                <w:szCs w:val="24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37481B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1,6</w:t>
            </w:r>
          </w:p>
        </w:tc>
      </w:tr>
      <w:tr w:rsidR="00AD4268" w:rsidRPr="002F23A7" w:rsidTr="00E37186">
        <w:trPr>
          <w:trHeight w:val="413"/>
        </w:trPr>
        <w:tc>
          <w:tcPr>
            <w:tcW w:w="1988" w:type="dxa"/>
            <w:shd w:val="clear" w:color="auto" w:fill="auto"/>
            <w:vAlign w:val="center"/>
          </w:tcPr>
          <w:p w:rsidR="00AD4268" w:rsidRPr="00AD4268" w:rsidRDefault="00AD4268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(1400)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D4268" w:rsidRPr="00AD4268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2F23A7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23A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268" w:rsidRPr="007B66FE" w:rsidRDefault="002F23A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green"/>
              </w:rPr>
            </w:pPr>
            <w:r w:rsidRPr="0037481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268" w:rsidRPr="002F23A7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23A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268" w:rsidRPr="002F23A7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23A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2F23A7" w:rsidRDefault="00AD4268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23A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D4268" w:rsidRPr="00BB078C" w:rsidTr="0037481B">
        <w:trPr>
          <w:trHeight w:val="199"/>
        </w:trPr>
        <w:tc>
          <w:tcPr>
            <w:tcW w:w="1988" w:type="dxa"/>
            <w:shd w:val="clear" w:color="auto" w:fill="auto"/>
            <w:vAlign w:val="center"/>
          </w:tcPr>
          <w:p w:rsidR="00AD4268" w:rsidRPr="00AD4268" w:rsidRDefault="00AD4268" w:rsidP="00E37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D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D4268" w:rsidRPr="00BB078C" w:rsidRDefault="00AD4268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3015,4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AD4268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268" w:rsidRPr="007B66FE" w:rsidRDefault="0037481B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green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268" w:rsidRPr="00BB078C" w:rsidRDefault="00AD4268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268" w:rsidRPr="00BB078C" w:rsidRDefault="009E210F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9E21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2452,726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268" w:rsidRPr="00BB078C" w:rsidRDefault="00AD4268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748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F20AF" w:rsidRPr="00B36F42" w:rsidRDefault="00E76584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36F42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BA4A9D" w:rsidRDefault="007F20AF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36F42">
        <w:rPr>
          <w:rFonts w:ascii="Times New Roman" w:hAnsi="Times New Roman"/>
          <w:color w:val="auto"/>
          <w:sz w:val="24"/>
          <w:szCs w:val="24"/>
        </w:rPr>
        <w:t xml:space="preserve">        </w:t>
      </w:r>
    </w:p>
    <w:p w:rsidR="00FF154B" w:rsidRPr="00B36F42" w:rsidRDefault="00E76584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36F42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B36F42" w:rsidRPr="00B36F42">
        <w:rPr>
          <w:rFonts w:ascii="Times New Roman" w:hAnsi="Times New Roman"/>
          <w:color w:val="auto"/>
          <w:sz w:val="24"/>
          <w:szCs w:val="24"/>
        </w:rPr>
        <w:t>8</w:t>
      </w:r>
      <w:r w:rsidRPr="00B36F42">
        <w:rPr>
          <w:rFonts w:ascii="Times New Roman" w:hAnsi="Times New Roman"/>
          <w:color w:val="auto"/>
          <w:sz w:val="24"/>
          <w:szCs w:val="24"/>
        </w:rPr>
        <w:t xml:space="preserve"> год расходов представлена в виде диаграммы № </w:t>
      </w:r>
      <w:r w:rsidR="00FF154B" w:rsidRPr="00B36F42">
        <w:rPr>
          <w:rFonts w:ascii="Times New Roman" w:hAnsi="Times New Roman"/>
          <w:color w:val="auto"/>
          <w:sz w:val="24"/>
          <w:szCs w:val="24"/>
        </w:rPr>
        <w:t>3</w:t>
      </w:r>
      <w:r w:rsidRPr="00B36F42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</w:t>
      </w:r>
    </w:p>
    <w:p w:rsidR="007679D2" w:rsidRPr="00B36F42" w:rsidRDefault="00E76584" w:rsidP="00FF154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36F42">
        <w:rPr>
          <w:rFonts w:ascii="Times New Roman" w:hAnsi="Times New Roman"/>
          <w:color w:val="auto"/>
          <w:sz w:val="24"/>
          <w:szCs w:val="24"/>
        </w:rPr>
        <w:t xml:space="preserve">   Диаграмма № </w:t>
      </w:r>
      <w:r w:rsidR="00FF154B" w:rsidRPr="00B36F42">
        <w:rPr>
          <w:rFonts w:ascii="Times New Roman" w:hAnsi="Times New Roman"/>
          <w:color w:val="auto"/>
          <w:sz w:val="24"/>
          <w:szCs w:val="24"/>
        </w:rPr>
        <w:t>3</w:t>
      </w:r>
    </w:p>
    <w:p w:rsidR="00CF4A21" w:rsidRPr="00BB078C" w:rsidRDefault="00D87637" w:rsidP="007679D2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B078C">
        <w:rPr>
          <w:rFonts w:ascii="Times New Roman" w:hAnsi="Times New Roman"/>
          <w:noProof/>
          <w:color w:val="FF0000"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6438900" cy="34956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D2" w:rsidRPr="00BB078C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679D2" w:rsidRPr="00BB078C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0112B2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0112B2">
        <w:rPr>
          <w:rFonts w:ascii="Times New Roman" w:hAnsi="Times New Roman"/>
          <w:color w:val="auto"/>
          <w:sz w:val="24"/>
          <w:szCs w:val="24"/>
        </w:rPr>
        <w:t>Общий объем прогнозируемых расходов бюджета поселения на 201</w:t>
      </w:r>
      <w:r w:rsidR="00A168D9" w:rsidRPr="000112B2">
        <w:rPr>
          <w:rFonts w:ascii="Times New Roman" w:hAnsi="Times New Roman"/>
          <w:color w:val="auto"/>
          <w:sz w:val="24"/>
          <w:szCs w:val="24"/>
        </w:rPr>
        <w:t>8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меньше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по сравнению с объемом </w:t>
      </w:r>
      <w:r w:rsidR="007679D2" w:rsidRPr="000112B2">
        <w:rPr>
          <w:rFonts w:ascii="Times New Roman" w:hAnsi="Times New Roman"/>
          <w:color w:val="auto"/>
          <w:sz w:val="24"/>
          <w:szCs w:val="24"/>
        </w:rPr>
        <w:t>первоначально пр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о</w:t>
      </w:r>
      <w:r w:rsidR="007679D2" w:rsidRPr="000112B2">
        <w:rPr>
          <w:rFonts w:ascii="Times New Roman" w:hAnsi="Times New Roman"/>
          <w:color w:val="auto"/>
          <w:sz w:val="24"/>
          <w:szCs w:val="24"/>
        </w:rPr>
        <w:t>гнозируемых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расходов </w:t>
      </w:r>
      <w:r w:rsidR="007679D2" w:rsidRPr="000112B2">
        <w:rPr>
          <w:rFonts w:ascii="Times New Roman" w:hAnsi="Times New Roman"/>
          <w:color w:val="auto"/>
          <w:sz w:val="24"/>
          <w:szCs w:val="24"/>
        </w:rPr>
        <w:t>н</w:t>
      </w:r>
      <w:r w:rsidRPr="000112B2">
        <w:rPr>
          <w:rFonts w:ascii="Times New Roman" w:hAnsi="Times New Roman"/>
          <w:color w:val="auto"/>
          <w:sz w:val="24"/>
          <w:szCs w:val="24"/>
        </w:rPr>
        <w:t>а 201</w:t>
      </w:r>
      <w:r w:rsidR="00A168D9" w:rsidRPr="000112B2">
        <w:rPr>
          <w:rFonts w:ascii="Times New Roman" w:hAnsi="Times New Roman"/>
          <w:color w:val="auto"/>
          <w:sz w:val="24"/>
          <w:szCs w:val="24"/>
        </w:rPr>
        <w:t>7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A168D9" w:rsidRPr="000112B2">
        <w:rPr>
          <w:rFonts w:ascii="Times New Roman" w:hAnsi="Times New Roman"/>
          <w:color w:val="auto"/>
          <w:sz w:val="24"/>
          <w:szCs w:val="24"/>
        </w:rPr>
        <w:t>3243,9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2</w:t>
      </w:r>
      <w:r w:rsidR="00A168D9" w:rsidRPr="000112B2">
        <w:rPr>
          <w:rFonts w:ascii="Times New Roman" w:hAnsi="Times New Roman"/>
          <w:color w:val="auto"/>
          <w:sz w:val="24"/>
          <w:szCs w:val="24"/>
        </w:rPr>
        <w:t>4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,</w:t>
      </w:r>
      <w:r w:rsidR="00A168D9" w:rsidRPr="000112B2">
        <w:rPr>
          <w:rFonts w:ascii="Times New Roman" w:hAnsi="Times New Roman"/>
          <w:color w:val="auto"/>
          <w:sz w:val="24"/>
          <w:szCs w:val="24"/>
        </w:rPr>
        <w:t>4</w:t>
      </w:r>
      <w:r w:rsidRPr="000112B2">
        <w:rPr>
          <w:rFonts w:ascii="Times New Roman" w:hAnsi="Times New Roman"/>
          <w:color w:val="auto"/>
          <w:sz w:val="24"/>
          <w:szCs w:val="24"/>
        </w:rPr>
        <w:t>%.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Снижение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 xml:space="preserve"> расходов отмечается по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 xml:space="preserve"> всем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 xml:space="preserve"> ра</w:t>
      </w:r>
      <w:r w:rsidR="00730C18" w:rsidRPr="000112B2">
        <w:rPr>
          <w:rFonts w:ascii="Times New Roman" w:hAnsi="Times New Roman"/>
          <w:color w:val="auto"/>
          <w:sz w:val="24"/>
          <w:szCs w:val="24"/>
        </w:rPr>
        <w:t>з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дел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ам, кроме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 xml:space="preserve"> 0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8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00 «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Культура, кинематография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».</w:t>
      </w:r>
    </w:p>
    <w:p w:rsidR="00890665" w:rsidRPr="00BB078C" w:rsidRDefault="00890665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0112B2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0112B2">
        <w:rPr>
          <w:rFonts w:ascii="Times New Roman" w:hAnsi="Times New Roman"/>
          <w:b/>
          <w:i/>
          <w:color w:val="auto"/>
          <w:sz w:val="24"/>
          <w:szCs w:val="24"/>
        </w:rPr>
        <w:t>Раздел 0100 «Общегосударственные вопросы»</w:t>
      </w:r>
    </w:p>
    <w:p w:rsidR="00CF4A21" w:rsidRPr="000112B2" w:rsidRDefault="00A075E5" w:rsidP="00CF4A21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112B2">
        <w:rPr>
          <w:rFonts w:ascii="Times New Roman" w:hAnsi="Times New Roman"/>
          <w:color w:val="auto"/>
          <w:sz w:val="24"/>
          <w:szCs w:val="24"/>
        </w:rPr>
        <w:t>На 201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8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 год расходы на «Общегосударственные вопросы» запланированы в сумме 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1956,505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 тыс. рублей,  что </w:t>
      </w:r>
      <w:r w:rsidRPr="000112B2">
        <w:rPr>
          <w:rFonts w:ascii="Times New Roman" w:hAnsi="Times New Roman"/>
          <w:color w:val="auto"/>
          <w:sz w:val="24"/>
          <w:szCs w:val="24"/>
        </w:rPr>
        <w:t>ниж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е 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ожидаемого исполнения бюджета за 201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7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649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,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595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24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,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9</w:t>
      </w:r>
      <w:r w:rsidR="00CF4A21" w:rsidRPr="000112B2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. Удельный вес в общем объеме ассигнований составляет  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79</w:t>
      </w:r>
      <w:r w:rsidR="00D87637" w:rsidRPr="000112B2">
        <w:rPr>
          <w:rFonts w:ascii="Times New Roman" w:hAnsi="Times New Roman"/>
          <w:color w:val="auto"/>
          <w:sz w:val="24"/>
          <w:szCs w:val="24"/>
        </w:rPr>
        <w:t>,</w:t>
      </w:r>
      <w:r w:rsidR="000112B2" w:rsidRPr="000112B2">
        <w:rPr>
          <w:rFonts w:ascii="Times New Roman" w:hAnsi="Times New Roman"/>
          <w:color w:val="auto"/>
          <w:sz w:val="24"/>
          <w:szCs w:val="24"/>
        </w:rPr>
        <w:t>8</w:t>
      </w:r>
      <w:r w:rsidRPr="000112B2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CF4A21" w:rsidRPr="009A121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CF4A21" w:rsidRPr="009A121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 xml:space="preserve">01 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2</w:t>
      </w:r>
      <w:r w:rsidR="009A1218">
        <w:rPr>
          <w:rFonts w:ascii="Times New Roman" w:hAnsi="Times New Roman"/>
          <w:color w:val="auto"/>
          <w:sz w:val="24"/>
          <w:szCs w:val="24"/>
        </w:rPr>
        <w:t>56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,2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тыс. рублей (средства на реализацию переданных полномочий в муниципальное образование «Майнский район» по осуществление внешнего финансового контроля);</w:t>
      </w:r>
    </w:p>
    <w:p w:rsidR="00CF4A21" w:rsidRPr="009A121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 xml:space="preserve">01 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592,2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тыс. рублей, в том числе:</w:t>
      </w:r>
    </w:p>
    <w:p w:rsidR="00CF4A21" w:rsidRPr="00BB078C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15598B" w:rsidRPr="009A1218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глава местной администрации (заработная плата) – </w:t>
      </w:r>
      <w:r w:rsidR="0015598B" w:rsidRPr="009A1218">
        <w:rPr>
          <w:rFonts w:ascii="Times New Roman" w:hAnsi="Times New Roman"/>
          <w:color w:val="auto"/>
          <w:sz w:val="24"/>
          <w:szCs w:val="24"/>
        </w:rPr>
        <w:t>3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29</w:t>
      </w:r>
      <w:r w:rsidR="008F619A" w:rsidRPr="009A1218">
        <w:rPr>
          <w:rFonts w:ascii="Times New Roman" w:hAnsi="Times New Roman"/>
          <w:color w:val="auto"/>
          <w:sz w:val="24"/>
          <w:szCs w:val="24"/>
        </w:rPr>
        <w:t>,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9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тыс. рублей;</w:t>
      </w:r>
    </w:p>
    <w:p w:rsidR="00CF4A21" w:rsidRPr="009A121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>- финансирование деятельности МУ Администрация МО «</w:t>
      </w:r>
      <w:r w:rsidR="008F619A" w:rsidRPr="009A1218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сельское поселение»  - 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231,8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тыс. рублей (заработн</w:t>
      </w:r>
      <w:r w:rsidR="008F619A" w:rsidRPr="009A1218">
        <w:rPr>
          <w:rFonts w:ascii="Times New Roman" w:hAnsi="Times New Roman"/>
          <w:color w:val="auto"/>
          <w:sz w:val="24"/>
          <w:szCs w:val="24"/>
        </w:rPr>
        <w:t>ая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плат</w:t>
      </w:r>
      <w:r w:rsidR="008F619A" w:rsidRPr="009A1218">
        <w:rPr>
          <w:rFonts w:ascii="Times New Roman" w:hAnsi="Times New Roman"/>
          <w:color w:val="auto"/>
          <w:sz w:val="24"/>
          <w:szCs w:val="24"/>
        </w:rPr>
        <w:t>а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с начислениями на оплату труда);</w:t>
      </w:r>
    </w:p>
    <w:p w:rsidR="0015598B" w:rsidRPr="009A1218" w:rsidRDefault="0015598B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>- средства на реализацию переданных полномочий в бюджет муниципального образования «Майнский район»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 xml:space="preserve"> - 30,5 тыс. рублей;</w:t>
      </w:r>
    </w:p>
    <w:p w:rsidR="00CF4A21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A1218">
        <w:rPr>
          <w:rFonts w:ascii="Times New Roman" w:hAnsi="Times New Roman"/>
          <w:color w:val="auto"/>
          <w:sz w:val="24"/>
          <w:szCs w:val="24"/>
        </w:rPr>
        <w:t>01 06 «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О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беспечение деятельности финансовых, налоговых и таможенных органов и органов  финансового надзора» – </w:t>
      </w:r>
      <w:r w:rsidR="009A1218" w:rsidRPr="009A1218">
        <w:rPr>
          <w:rFonts w:ascii="Times New Roman" w:hAnsi="Times New Roman"/>
          <w:color w:val="auto"/>
          <w:sz w:val="24"/>
          <w:szCs w:val="24"/>
        </w:rPr>
        <w:t>216,7</w:t>
      </w:r>
      <w:r w:rsidRPr="009A1218">
        <w:rPr>
          <w:rFonts w:ascii="Times New Roman" w:hAnsi="Times New Roman"/>
          <w:color w:val="auto"/>
          <w:sz w:val="24"/>
          <w:szCs w:val="24"/>
        </w:rPr>
        <w:t xml:space="preserve"> тыс. рублей;</w:t>
      </w:r>
      <w:r w:rsidR="009A121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A1218" w:rsidRPr="009A1218" w:rsidRDefault="009A1218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01 07 «Обеспечение проведения выборов и референдумов» - 89,6 тыс. рублей;</w:t>
      </w:r>
    </w:p>
    <w:p w:rsidR="00890665" w:rsidRPr="00D84A66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84A66">
        <w:rPr>
          <w:rFonts w:ascii="Times New Roman" w:hAnsi="Times New Roman"/>
          <w:color w:val="auto"/>
          <w:sz w:val="24"/>
          <w:szCs w:val="24"/>
        </w:rPr>
        <w:t>01</w:t>
      </w:r>
      <w:r w:rsidR="00D84A66">
        <w:rPr>
          <w:rFonts w:ascii="Times New Roman" w:hAnsi="Times New Roman"/>
          <w:color w:val="auto"/>
          <w:sz w:val="24"/>
          <w:szCs w:val="24"/>
        </w:rPr>
        <w:t xml:space="preserve"> 1</w:t>
      </w:r>
      <w:r w:rsidRPr="00D84A66">
        <w:rPr>
          <w:rFonts w:ascii="Times New Roman" w:hAnsi="Times New Roman"/>
          <w:color w:val="auto"/>
          <w:sz w:val="24"/>
          <w:szCs w:val="24"/>
        </w:rPr>
        <w:t>3 «</w:t>
      </w:r>
      <w:r w:rsidR="00A075E5" w:rsidRPr="00D84A66">
        <w:rPr>
          <w:rFonts w:ascii="Times New Roman" w:hAnsi="Times New Roman"/>
          <w:color w:val="auto"/>
          <w:sz w:val="24"/>
          <w:szCs w:val="24"/>
        </w:rPr>
        <w:t>Другие общегосударственные вопросы</w:t>
      </w:r>
      <w:r w:rsidRPr="00D84A66">
        <w:rPr>
          <w:rFonts w:ascii="Times New Roman" w:hAnsi="Times New Roman"/>
          <w:color w:val="auto"/>
          <w:sz w:val="24"/>
          <w:szCs w:val="24"/>
        </w:rPr>
        <w:t xml:space="preserve">» – </w:t>
      </w:r>
      <w:r w:rsidR="009A1218" w:rsidRPr="00D84A66">
        <w:rPr>
          <w:rFonts w:ascii="Times New Roman" w:hAnsi="Times New Roman"/>
          <w:color w:val="auto"/>
          <w:sz w:val="24"/>
          <w:szCs w:val="24"/>
        </w:rPr>
        <w:t>801,805</w:t>
      </w:r>
      <w:r w:rsidRPr="00D84A66">
        <w:rPr>
          <w:rFonts w:ascii="Times New Roman" w:hAnsi="Times New Roman"/>
          <w:color w:val="auto"/>
          <w:sz w:val="24"/>
          <w:szCs w:val="24"/>
        </w:rPr>
        <w:t xml:space="preserve"> тыс. рублей (в том числе средства  на выплату заработной платы – </w:t>
      </w:r>
      <w:r w:rsidR="00D84A66" w:rsidRPr="00D84A66">
        <w:rPr>
          <w:rFonts w:ascii="Times New Roman" w:hAnsi="Times New Roman"/>
          <w:color w:val="auto"/>
          <w:sz w:val="24"/>
          <w:szCs w:val="24"/>
        </w:rPr>
        <w:t>499,976</w:t>
      </w:r>
      <w:r w:rsidRPr="00D84A66">
        <w:rPr>
          <w:rFonts w:ascii="Times New Roman" w:hAnsi="Times New Roman"/>
          <w:color w:val="auto"/>
          <w:sz w:val="24"/>
          <w:szCs w:val="24"/>
        </w:rPr>
        <w:t xml:space="preserve"> тыс. рублей).</w:t>
      </w:r>
      <w:r w:rsidR="00890665" w:rsidRPr="00D84A6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F4E4C" w:rsidRPr="00BB078C" w:rsidRDefault="00AF4E4C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BB078C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747EF4">
        <w:rPr>
          <w:rFonts w:ascii="Times New Roman" w:hAnsi="Times New Roman"/>
          <w:b/>
          <w:i/>
          <w:color w:val="auto"/>
          <w:sz w:val="24"/>
          <w:szCs w:val="24"/>
        </w:rPr>
        <w:t>Раздел 02 00 «Национальная оборона»</w:t>
      </w:r>
    </w:p>
    <w:p w:rsidR="00CF4A21" w:rsidRPr="00BB078C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EF5D5B">
        <w:rPr>
          <w:rFonts w:ascii="Times New Roman" w:hAnsi="Times New Roman"/>
          <w:color w:val="auto"/>
          <w:sz w:val="24"/>
          <w:szCs w:val="24"/>
        </w:rPr>
        <w:t>По подразделу 0203 «Мобилизационная и в</w:t>
      </w:r>
      <w:r w:rsidR="001327BE" w:rsidRPr="00EF5D5B">
        <w:rPr>
          <w:rFonts w:ascii="Times New Roman" w:hAnsi="Times New Roman"/>
          <w:color w:val="auto"/>
          <w:sz w:val="24"/>
          <w:szCs w:val="24"/>
        </w:rPr>
        <w:t>нево</w:t>
      </w:r>
      <w:r w:rsidRPr="00EF5D5B">
        <w:rPr>
          <w:rFonts w:ascii="Times New Roman" w:hAnsi="Times New Roman"/>
          <w:color w:val="auto"/>
          <w:sz w:val="24"/>
          <w:szCs w:val="24"/>
        </w:rPr>
        <w:t>йсковая подготовка» отражаются расходы по осуществлению первичного воинского учета на территориях, где отсутствуют военные комиссариаты. На 201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8</w:t>
      </w:r>
      <w:r w:rsidRPr="00EF5D5B">
        <w:rPr>
          <w:rFonts w:ascii="Times New Roman" w:hAnsi="Times New Roman"/>
          <w:color w:val="auto"/>
          <w:sz w:val="24"/>
          <w:szCs w:val="24"/>
        </w:rPr>
        <w:t xml:space="preserve"> год бюджетные ассигнования по данному разделу </w:t>
      </w:r>
      <w:r w:rsidRPr="00EF5D5B">
        <w:rPr>
          <w:rFonts w:ascii="Times New Roman" w:hAnsi="Times New Roman"/>
          <w:color w:val="auto"/>
          <w:sz w:val="24"/>
          <w:szCs w:val="24"/>
        </w:rPr>
        <w:lastRenderedPageBreak/>
        <w:t xml:space="preserve">планируются в сумме 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66,710</w:t>
      </w:r>
      <w:r w:rsidRPr="00EF5D5B">
        <w:rPr>
          <w:rFonts w:ascii="Times New Roman" w:hAnsi="Times New Roman"/>
          <w:color w:val="auto"/>
          <w:sz w:val="24"/>
          <w:szCs w:val="24"/>
        </w:rPr>
        <w:t xml:space="preserve"> тыс. рублей, которые будут направлены на оплату труда работника военно-учетного стола. Удельный вес в общей структуре расходов составит 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2</w:t>
      </w:r>
      <w:r w:rsidRPr="00EF5D5B">
        <w:rPr>
          <w:rFonts w:ascii="Times New Roman" w:hAnsi="Times New Roman"/>
          <w:color w:val="auto"/>
          <w:sz w:val="24"/>
          <w:szCs w:val="24"/>
        </w:rPr>
        <w:t>,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7</w:t>
      </w:r>
      <w:r w:rsidRPr="00EF5D5B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E858EC" w:rsidRPr="00BB078C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highlight w:val="yellow"/>
        </w:rPr>
      </w:pPr>
    </w:p>
    <w:p w:rsidR="00E858EC" w:rsidRPr="00BB078C" w:rsidRDefault="00E858EC" w:rsidP="00E858EC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EF5D5B">
        <w:rPr>
          <w:rFonts w:ascii="Times New Roman" w:hAnsi="Times New Roman"/>
          <w:b/>
          <w:i/>
          <w:color w:val="auto"/>
          <w:sz w:val="24"/>
          <w:szCs w:val="24"/>
        </w:rPr>
        <w:t>Раздел 04 00 «Национальная экономика»</w:t>
      </w:r>
    </w:p>
    <w:p w:rsidR="001327BE" w:rsidRPr="00BB078C" w:rsidRDefault="00E858EC" w:rsidP="003845A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EF5D5B">
        <w:rPr>
          <w:rFonts w:ascii="Times New Roman" w:hAnsi="Times New Roman"/>
          <w:color w:val="auto"/>
          <w:sz w:val="24"/>
          <w:szCs w:val="24"/>
        </w:rPr>
        <w:t xml:space="preserve">По разделу «Национальная экономика» расходы запланированы в сумме </w:t>
      </w:r>
      <w:r w:rsidR="001327BE" w:rsidRPr="00EF5D5B">
        <w:rPr>
          <w:rFonts w:ascii="Times New Roman" w:hAnsi="Times New Roman"/>
          <w:color w:val="auto"/>
          <w:sz w:val="24"/>
          <w:szCs w:val="24"/>
        </w:rPr>
        <w:t>22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0,4</w:t>
      </w:r>
      <w:r w:rsidRPr="00EF5D5B">
        <w:rPr>
          <w:rFonts w:ascii="Times New Roman" w:hAnsi="Times New Roman"/>
          <w:color w:val="auto"/>
          <w:sz w:val="24"/>
          <w:szCs w:val="24"/>
        </w:rPr>
        <w:t xml:space="preserve"> тыс. рублей, удельный вес в общей структуре расходов составит 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9</w:t>
      </w:r>
      <w:r w:rsidR="00AF4E4C" w:rsidRPr="00EF5D5B">
        <w:rPr>
          <w:rFonts w:ascii="Times New Roman" w:hAnsi="Times New Roman"/>
          <w:color w:val="auto"/>
          <w:sz w:val="24"/>
          <w:szCs w:val="24"/>
        </w:rPr>
        <w:t>,</w:t>
      </w:r>
      <w:r w:rsidR="00EF5D5B" w:rsidRPr="00EF5D5B">
        <w:rPr>
          <w:rFonts w:ascii="Times New Roman" w:hAnsi="Times New Roman"/>
          <w:color w:val="auto"/>
          <w:sz w:val="24"/>
          <w:szCs w:val="24"/>
        </w:rPr>
        <w:t>0</w:t>
      </w:r>
      <w:r w:rsidRPr="00EF5D5B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1327BE" w:rsidRPr="00EF5D5B" w:rsidRDefault="00E858EC" w:rsidP="003845A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F5D5B">
        <w:rPr>
          <w:rFonts w:ascii="Times New Roman" w:hAnsi="Times New Roman"/>
          <w:color w:val="auto"/>
          <w:sz w:val="24"/>
          <w:szCs w:val="24"/>
        </w:rPr>
        <w:t>Расходы по данному разделу направлены</w:t>
      </w:r>
      <w:r w:rsidR="001327BE" w:rsidRPr="00EF5D5B">
        <w:rPr>
          <w:rFonts w:ascii="Times New Roman" w:hAnsi="Times New Roman"/>
          <w:color w:val="auto"/>
          <w:sz w:val="24"/>
          <w:szCs w:val="24"/>
        </w:rPr>
        <w:t>:</w:t>
      </w:r>
    </w:p>
    <w:p w:rsidR="003845A9" w:rsidRPr="00EF5D5B" w:rsidRDefault="001327BE" w:rsidP="003845A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F5D5B">
        <w:rPr>
          <w:rFonts w:ascii="Times New Roman" w:hAnsi="Times New Roman"/>
          <w:color w:val="auto"/>
          <w:sz w:val="24"/>
          <w:szCs w:val="24"/>
        </w:rPr>
        <w:t xml:space="preserve">- на </w:t>
      </w:r>
      <w:r w:rsidR="00E858EC" w:rsidRPr="00EF5D5B">
        <w:rPr>
          <w:rFonts w:ascii="Times New Roman" w:hAnsi="Times New Roman"/>
          <w:color w:val="auto"/>
          <w:sz w:val="24"/>
          <w:szCs w:val="24"/>
        </w:rPr>
        <w:t>подраздел 040</w:t>
      </w:r>
      <w:r w:rsidRPr="00EF5D5B">
        <w:rPr>
          <w:rFonts w:ascii="Times New Roman" w:hAnsi="Times New Roman"/>
          <w:color w:val="auto"/>
          <w:sz w:val="24"/>
          <w:szCs w:val="24"/>
        </w:rPr>
        <w:t>9</w:t>
      </w:r>
      <w:r w:rsidR="00E858EC" w:rsidRPr="00EF5D5B">
        <w:rPr>
          <w:rFonts w:ascii="Times New Roman" w:hAnsi="Times New Roman"/>
          <w:color w:val="auto"/>
          <w:sz w:val="24"/>
          <w:szCs w:val="24"/>
        </w:rPr>
        <w:t xml:space="preserve"> «Дорожное хозяйство</w:t>
      </w:r>
      <w:r w:rsidR="00AF4E4C" w:rsidRPr="00EF5D5B">
        <w:rPr>
          <w:rFonts w:ascii="Times New Roman" w:hAnsi="Times New Roman"/>
          <w:color w:val="auto"/>
          <w:sz w:val="24"/>
          <w:szCs w:val="24"/>
        </w:rPr>
        <w:t xml:space="preserve"> (дорожные фонды)</w:t>
      </w:r>
      <w:r w:rsidR="00E858EC" w:rsidRPr="00EF5D5B">
        <w:rPr>
          <w:rFonts w:ascii="Times New Roman" w:hAnsi="Times New Roman"/>
          <w:color w:val="auto"/>
          <w:sz w:val="24"/>
          <w:szCs w:val="24"/>
        </w:rPr>
        <w:t>»</w:t>
      </w:r>
      <w:r w:rsidR="00AF4E4C" w:rsidRPr="00EF5D5B">
        <w:rPr>
          <w:rFonts w:ascii="Times New Roman" w:hAnsi="Times New Roman"/>
          <w:color w:val="auto"/>
          <w:sz w:val="24"/>
          <w:szCs w:val="24"/>
        </w:rPr>
        <w:t xml:space="preserve"> в сумме </w:t>
      </w:r>
      <w:r w:rsidRPr="00EF5D5B">
        <w:rPr>
          <w:rFonts w:ascii="Times New Roman" w:hAnsi="Times New Roman"/>
          <w:color w:val="auto"/>
          <w:sz w:val="24"/>
          <w:szCs w:val="24"/>
        </w:rPr>
        <w:t>220,4</w:t>
      </w:r>
      <w:r w:rsidR="00AF4E4C" w:rsidRPr="00EF5D5B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E858EC" w:rsidRPr="00EF5D5B">
        <w:rPr>
          <w:rFonts w:ascii="Times New Roman" w:hAnsi="Times New Roman"/>
          <w:color w:val="auto"/>
          <w:sz w:val="24"/>
          <w:szCs w:val="24"/>
        </w:rPr>
        <w:t>.</w:t>
      </w:r>
      <w:r w:rsidR="00AF4E4C" w:rsidRPr="00EF5D5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858EC" w:rsidRPr="00BB078C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highlight w:val="yellow"/>
        </w:rPr>
      </w:pPr>
    </w:p>
    <w:p w:rsidR="00CF4A21" w:rsidRPr="00BB078C" w:rsidRDefault="00CF4A21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  <w:r w:rsidRPr="00EF5D5B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Раздел 0500 «Жилищно-коммунальное хозяйство» </w:t>
      </w:r>
    </w:p>
    <w:p w:rsidR="00CF4A21" w:rsidRPr="0068531C" w:rsidRDefault="001A5D04" w:rsidP="001A5D04">
      <w:pPr>
        <w:pStyle w:val="Heading"/>
        <w:spacing w:line="0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CF4A21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В структуре расходов бюджета </w:t>
      </w:r>
      <w:r w:rsidR="003845A9" w:rsidRPr="00EF5D5B">
        <w:rPr>
          <w:rFonts w:ascii="Times New Roman" w:hAnsi="Times New Roman"/>
          <w:b w:val="0"/>
          <w:color w:val="auto"/>
          <w:sz w:val="24"/>
          <w:szCs w:val="24"/>
        </w:rPr>
        <w:t>Старомаклаушинское</w:t>
      </w:r>
      <w:r w:rsidR="000F59EE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на 201</w:t>
      </w:r>
      <w:r w:rsidR="00EF5D5B" w:rsidRPr="00EF5D5B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CF4A21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 год, расходы на жилищно-коммунальное хозяйство составят </w:t>
      </w:r>
      <w:r w:rsidR="00EF5D5B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92,082 </w:t>
      </w:r>
      <w:r w:rsidR="00CF4A21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тыс. рублей или </w:t>
      </w:r>
      <w:r w:rsidR="003845A9" w:rsidRPr="00EF5D5B">
        <w:rPr>
          <w:rFonts w:ascii="Times New Roman" w:hAnsi="Times New Roman"/>
          <w:b w:val="0"/>
          <w:color w:val="auto"/>
          <w:sz w:val="24"/>
          <w:szCs w:val="24"/>
        </w:rPr>
        <w:t>3,</w:t>
      </w:r>
      <w:r w:rsidR="00EF5D5B" w:rsidRPr="00EF5D5B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CF4A21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3C3A4C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 в общей структуре расходов</w:t>
      </w:r>
      <w:r w:rsidR="00CF4A21" w:rsidRPr="00EF5D5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0F59EE" w:rsidRPr="0068531C">
        <w:rPr>
          <w:rFonts w:ascii="Times New Roman" w:hAnsi="Times New Roman"/>
          <w:b w:val="0"/>
          <w:color w:val="auto"/>
          <w:sz w:val="24"/>
          <w:szCs w:val="24"/>
        </w:rPr>
        <w:t>Снижение</w:t>
      </w:r>
      <w:r w:rsidR="00CF4A21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расходов в плановом 201</w:t>
      </w:r>
      <w:r w:rsidR="00EF5D5B" w:rsidRPr="0068531C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CF4A21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году к уровню ожидаемого исполнения расходов по данному разделу в 201</w:t>
      </w:r>
      <w:r w:rsidR="00EF5D5B" w:rsidRPr="0068531C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CF4A21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году составит </w:t>
      </w:r>
      <w:r w:rsidR="00EF5D5B" w:rsidRPr="0068531C">
        <w:rPr>
          <w:rFonts w:ascii="Times New Roman" w:hAnsi="Times New Roman"/>
          <w:b w:val="0"/>
          <w:color w:val="auto"/>
          <w:sz w:val="24"/>
          <w:szCs w:val="24"/>
        </w:rPr>
        <w:t>103,718</w:t>
      </w:r>
      <w:r w:rsidR="00CF4A21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 тыс. рублей или </w:t>
      </w:r>
      <w:r w:rsidR="0068531C" w:rsidRPr="0068531C">
        <w:rPr>
          <w:rFonts w:ascii="Times New Roman" w:hAnsi="Times New Roman"/>
          <w:b w:val="0"/>
          <w:color w:val="auto"/>
          <w:sz w:val="24"/>
          <w:szCs w:val="24"/>
        </w:rPr>
        <w:t>в 2,1</w:t>
      </w:r>
      <w:r w:rsidR="003C3A4C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8531C" w:rsidRPr="0068531C">
        <w:rPr>
          <w:rFonts w:ascii="Times New Roman" w:hAnsi="Times New Roman"/>
          <w:b w:val="0"/>
          <w:color w:val="auto"/>
          <w:sz w:val="24"/>
          <w:szCs w:val="24"/>
        </w:rPr>
        <w:t>раза.</w:t>
      </w:r>
      <w:r w:rsidR="00CF4A21" w:rsidRPr="0068531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61867" w:rsidRPr="0068531C" w:rsidRDefault="00661867" w:rsidP="00661867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8531C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по подразделу «Коммунальное хозяйство» прогнозируются в сумме </w:t>
      </w:r>
      <w:r w:rsidR="0068531C" w:rsidRPr="0068531C">
        <w:rPr>
          <w:rFonts w:ascii="Times New Roman" w:hAnsi="Times New Roman"/>
          <w:color w:val="auto"/>
          <w:sz w:val="24"/>
          <w:szCs w:val="24"/>
        </w:rPr>
        <w:t>61,134</w:t>
      </w:r>
      <w:r w:rsidRPr="0068531C">
        <w:rPr>
          <w:rFonts w:ascii="Times New Roman" w:hAnsi="Times New Roman"/>
          <w:color w:val="auto"/>
          <w:sz w:val="24"/>
          <w:szCs w:val="24"/>
        </w:rPr>
        <w:t xml:space="preserve"> тыс. руб., которые будут направлены на  оплату коммунальных услуг. По подразделу «Благоустройство» бюджетные обязательства планируются в сумме </w:t>
      </w:r>
      <w:r w:rsidR="0068531C" w:rsidRPr="0068531C">
        <w:rPr>
          <w:rFonts w:ascii="Times New Roman" w:hAnsi="Times New Roman"/>
          <w:color w:val="auto"/>
          <w:sz w:val="24"/>
          <w:szCs w:val="24"/>
        </w:rPr>
        <w:t>30,948</w:t>
      </w:r>
      <w:r w:rsidRPr="0068531C">
        <w:rPr>
          <w:rFonts w:ascii="Times New Roman" w:hAnsi="Times New Roman"/>
          <w:color w:val="auto"/>
          <w:sz w:val="24"/>
          <w:szCs w:val="24"/>
        </w:rPr>
        <w:t xml:space="preserve"> тыс. рублей, в том числе </w:t>
      </w:r>
      <w:r w:rsidR="001A5D04" w:rsidRPr="0068531C">
        <w:rPr>
          <w:rFonts w:ascii="Times New Roman" w:hAnsi="Times New Roman"/>
          <w:color w:val="auto"/>
          <w:sz w:val="24"/>
          <w:szCs w:val="24"/>
        </w:rPr>
        <w:t xml:space="preserve"> на уличное освещение </w:t>
      </w:r>
      <w:r w:rsidR="0068531C" w:rsidRPr="0068531C">
        <w:rPr>
          <w:rFonts w:ascii="Times New Roman" w:hAnsi="Times New Roman"/>
          <w:color w:val="auto"/>
          <w:sz w:val="24"/>
          <w:szCs w:val="24"/>
        </w:rPr>
        <w:t>1</w:t>
      </w:r>
      <w:r w:rsidR="001A5D04" w:rsidRPr="0068531C">
        <w:rPr>
          <w:rFonts w:ascii="Times New Roman" w:hAnsi="Times New Roman"/>
          <w:color w:val="auto"/>
          <w:sz w:val="24"/>
          <w:szCs w:val="24"/>
        </w:rPr>
        <w:t>5,0 тыс.рублей,</w:t>
      </w:r>
      <w:r w:rsidR="006853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531C" w:rsidRPr="0068531C">
        <w:rPr>
          <w:rFonts w:ascii="Times New Roman" w:hAnsi="Times New Roman"/>
          <w:color w:val="auto"/>
          <w:sz w:val="24"/>
          <w:szCs w:val="24"/>
        </w:rPr>
        <w:t>организация обеспечения населения сжиженным газом – 1,329 тыс.рублей.</w:t>
      </w:r>
    </w:p>
    <w:p w:rsidR="00CF4A21" w:rsidRPr="00BB078C" w:rsidRDefault="00CF4A21" w:rsidP="00CF4A21">
      <w:pPr>
        <w:spacing w:line="0" w:lineRule="atLeast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BB078C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68531C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0800</w:t>
      </w:r>
      <w:r w:rsidRPr="0068531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68531C">
        <w:rPr>
          <w:rFonts w:ascii="Times New Roman" w:hAnsi="Times New Roman"/>
          <w:b/>
          <w:bCs/>
          <w:i/>
          <w:color w:val="auto"/>
          <w:sz w:val="24"/>
          <w:szCs w:val="24"/>
        </w:rPr>
        <w:t>«Культура, кинематография»</w:t>
      </w:r>
      <w:r w:rsidRPr="0068531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68531C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8531C">
        <w:rPr>
          <w:rFonts w:ascii="Times New Roman" w:hAnsi="Times New Roman"/>
          <w:color w:val="auto"/>
          <w:sz w:val="24"/>
          <w:szCs w:val="24"/>
        </w:rPr>
        <w:t>По разделу 0800 «Культура, кинематография» отражаются расходы на реализацию переданных полномочий в муниципальное образование «Майнский район».</w:t>
      </w:r>
    </w:p>
    <w:p w:rsidR="00CF4A21" w:rsidRPr="00BB078C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A11BBD">
        <w:rPr>
          <w:rFonts w:ascii="Times New Roman" w:hAnsi="Times New Roman"/>
          <w:color w:val="auto"/>
          <w:sz w:val="24"/>
          <w:szCs w:val="24"/>
        </w:rPr>
        <w:t>На 201</w:t>
      </w:r>
      <w:r w:rsidR="0068531C" w:rsidRPr="00A11BBD">
        <w:rPr>
          <w:rFonts w:ascii="Times New Roman" w:hAnsi="Times New Roman"/>
          <w:color w:val="auto"/>
          <w:sz w:val="24"/>
          <w:szCs w:val="24"/>
        </w:rPr>
        <w:t>8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год по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данному разделу предусматриваются расходы в сумме 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7</w:t>
      </w:r>
      <w:r w:rsidR="0068531C" w:rsidRPr="00A11BBD">
        <w:rPr>
          <w:rFonts w:ascii="Times New Roman" w:hAnsi="Times New Roman"/>
          <w:color w:val="auto"/>
          <w:sz w:val="24"/>
          <w:szCs w:val="24"/>
        </w:rPr>
        <w:t>6</w:t>
      </w:r>
      <w:r w:rsidR="003845A9" w:rsidRPr="00A11BBD">
        <w:rPr>
          <w:rFonts w:ascii="Times New Roman" w:hAnsi="Times New Roman"/>
          <w:color w:val="auto"/>
          <w:sz w:val="24"/>
          <w:szCs w:val="24"/>
        </w:rPr>
        <w:t>,</w:t>
      </w:r>
      <w:r w:rsidR="0068531C" w:rsidRPr="00A11BBD">
        <w:rPr>
          <w:rFonts w:ascii="Times New Roman" w:hAnsi="Times New Roman"/>
          <w:color w:val="auto"/>
          <w:sz w:val="24"/>
          <w:szCs w:val="24"/>
        </w:rPr>
        <w:t>6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тыс. рублей, что составит </w:t>
      </w:r>
      <w:r w:rsidR="0068531C" w:rsidRPr="00A11BBD">
        <w:rPr>
          <w:rFonts w:ascii="Times New Roman" w:hAnsi="Times New Roman"/>
          <w:color w:val="auto"/>
          <w:sz w:val="24"/>
          <w:szCs w:val="24"/>
        </w:rPr>
        <w:t>3</w:t>
      </w:r>
      <w:r w:rsidR="00661867" w:rsidRPr="00A11BBD">
        <w:rPr>
          <w:rFonts w:ascii="Times New Roman" w:hAnsi="Times New Roman"/>
          <w:color w:val="auto"/>
          <w:sz w:val="24"/>
          <w:szCs w:val="24"/>
        </w:rPr>
        <w:t>,</w:t>
      </w:r>
      <w:r w:rsidR="0068531C" w:rsidRPr="00A11BBD">
        <w:rPr>
          <w:rFonts w:ascii="Times New Roman" w:hAnsi="Times New Roman"/>
          <w:color w:val="auto"/>
          <w:sz w:val="24"/>
          <w:szCs w:val="24"/>
        </w:rPr>
        <w:t>1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% от общего объема запланированных расходов. 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Увеличение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расходов к ожидаемому уровню 201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6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года составит 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2</w:t>
      </w:r>
      <w:r w:rsidR="003845A9" w:rsidRPr="00A11BBD">
        <w:rPr>
          <w:rFonts w:ascii="Times New Roman" w:hAnsi="Times New Roman"/>
          <w:color w:val="auto"/>
          <w:sz w:val="24"/>
          <w:szCs w:val="24"/>
        </w:rPr>
        <w:t>,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5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тыс. рублей или в 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3,4%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61867" w:rsidRPr="00BB078C" w:rsidRDefault="00661867" w:rsidP="00CF4A21">
      <w:pPr>
        <w:spacing w:line="0" w:lineRule="atLeast"/>
        <w:ind w:firstLine="225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highlight w:val="yellow"/>
        </w:rPr>
      </w:pPr>
    </w:p>
    <w:p w:rsidR="00CF4A21" w:rsidRPr="00BB078C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A11BBD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1000 «Социальная политика»</w:t>
      </w:r>
      <w:r w:rsidRPr="00A11BBD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A11BBD" w:rsidRDefault="00CF4A21" w:rsidP="001720D5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A11BBD">
        <w:rPr>
          <w:rFonts w:ascii="Times New Roman" w:hAnsi="Times New Roman"/>
          <w:color w:val="auto"/>
          <w:sz w:val="24"/>
          <w:szCs w:val="24"/>
        </w:rPr>
        <w:t>Проектом бюджета на 201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8</w:t>
      </w:r>
      <w:r w:rsidRPr="00A11BBD">
        <w:rPr>
          <w:rFonts w:ascii="Times New Roman" w:hAnsi="Times New Roman"/>
          <w:color w:val="auto"/>
          <w:sz w:val="24"/>
          <w:szCs w:val="24"/>
        </w:rPr>
        <w:t xml:space="preserve"> год по разделу «Социальная политика» предусмотрены расходы в сумме 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39</w:t>
      </w:r>
      <w:r w:rsidR="00661867" w:rsidRPr="00A11BBD">
        <w:rPr>
          <w:rFonts w:ascii="Times New Roman" w:hAnsi="Times New Roman"/>
          <w:color w:val="auto"/>
          <w:sz w:val="24"/>
          <w:szCs w:val="24"/>
        </w:rPr>
        <w:t>,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1</w:t>
      </w:r>
      <w:r w:rsidR="003845A9" w:rsidRPr="00A11BBD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 xml:space="preserve"> на доплату к пенсиям муниципальных служащих муниципального образования «Старомаклаушинское сельское поселение»</w:t>
      </w:r>
      <w:r w:rsidR="003845A9" w:rsidRPr="00A11BB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По сравнению с ожидаемым исполнением за 201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7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 xml:space="preserve"> год расходы снижены на 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2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>7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,0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 xml:space="preserve"> тыс.рублей или на </w:t>
      </w:r>
      <w:r w:rsidR="00A11BBD" w:rsidRPr="00A11BBD">
        <w:rPr>
          <w:rFonts w:ascii="Times New Roman" w:hAnsi="Times New Roman"/>
          <w:color w:val="auto"/>
          <w:sz w:val="24"/>
          <w:szCs w:val="24"/>
        </w:rPr>
        <w:t>40,8</w:t>
      </w:r>
      <w:r w:rsidR="001720D5" w:rsidRPr="00A11BBD">
        <w:rPr>
          <w:rFonts w:ascii="Times New Roman" w:hAnsi="Times New Roman"/>
          <w:color w:val="auto"/>
          <w:sz w:val="24"/>
          <w:szCs w:val="24"/>
        </w:rPr>
        <w:t xml:space="preserve">%. </w:t>
      </w:r>
      <w:r w:rsidR="003845A9" w:rsidRPr="00A11BB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A0DE9" w:rsidRPr="00BB078C" w:rsidRDefault="000A0DE9" w:rsidP="00902990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42D22" w:rsidRPr="00BB078C" w:rsidRDefault="00642D22">
      <w:pPr>
        <w:ind w:firstLine="225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A11BBD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42D22" w:rsidRPr="00A11BBD" w:rsidRDefault="00023C56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11BBD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="00642D22" w:rsidRPr="00A11BBD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350F6" w:rsidRPr="00A11BBD">
        <w:rPr>
          <w:rFonts w:ascii="Times New Roman" w:hAnsi="Times New Roman"/>
          <w:b/>
          <w:bCs/>
          <w:color w:val="auto"/>
          <w:sz w:val="28"/>
          <w:szCs w:val="28"/>
        </w:rPr>
        <w:t>Сбалансированность проекта бюджета, источники финансирования дефицита муниципального  бюджета</w:t>
      </w:r>
      <w:r w:rsidR="00DB0067" w:rsidRPr="00A11BBD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5350F6" w:rsidRPr="00BB078C" w:rsidRDefault="005350F6" w:rsidP="005350F6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4D123F" w:rsidRPr="006942DB" w:rsidRDefault="0058447B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942DB">
        <w:rPr>
          <w:rFonts w:ascii="Times New Roman" w:hAnsi="Times New Roman"/>
          <w:color w:val="auto"/>
          <w:sz w:val="24"/>
          <w:szCs w:val="24"/>
        </w:rPr>
        <w:tab/>
      </w:r>
      <w:r w:rsidR="004D123F" w:rsidRPr="006942DB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732954" w:rsidRPr="006942D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DD379F" w:rsidRPr="006942DB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4D123F" w:rsidRPr="006942DB">
        <w:rPr>
          <w:rFonts w:ascii="Times New Roman" w:hAnsi="Times New Roman"/>
          <w:color w:val="auto"/>
          <w:sz w:val="24"/>
          <w:szCs w:val="24"/>
        </w:rPr>
        <w:t>» на 201</w:t>
      </w:r>
      <w:r w:rsidR="006942DB" w:rsidRPr="006942DB">
        <w:rPr>
          <w:rFonts w:ascii="Times New Roman" w:hAnsi="Times New Roman"/>
          <w:color w:val="auto"/>
          <w:sz w:val="24"/>
          <w:szCs w:val="24"/>
        </w:rPr>
        <w:t>8</w:t>
      </w:r>
      <w:r w:rsidR="004D123F" w:rsidRPr="006942DB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6942DB" w:rsidRPr="006942DB">
        <w:rPr>
          <w:rFonts w:ascii="Times New Roman" w:hAnsi="Times New Roman"/>
          <w:color w:val="auto"/>
          <w:sz w:val="24"/>
          <w:szCs w:val="24"/>
        </w:rPr>
        <w:t>8</w:t>
      </w:r>
      <w:r w:rsidR="004D123F" w:rsidRPr="006942DB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732954" w:rsidRPr="006942D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DD379F" w:rsidRPr="006942DB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4D123F" w:rsidRPr="006942DB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4D123F" w:rsidRPr="006942DB" w:rsidRDefault="004D123F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942DB">
        <w:rPr>
          <w:rFonts w:ascii="Times New Roman" w:hAnsi="Times New Roman"/>
          <w:color w:val="auto"/>
          <w:sz w:val="24"/>
          <w:szCs w:val="24"/>
        </w:rPr>
        <w:t xml:space="preserve">     Согласно «Оценке ожидаемого исполнения бюджета муниципального образования «</w:t>
      </w:r>
      <w:r w:rsidR="00732954" w:rsidRPr="006942DB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DD379F" w:rsidRPr="006942DB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6E3FD7" w:rsidRPr="006942DB">
        <w:rPr>
          <w:rFonts w:ascii="Times New Roman" w:hAnsi="Times New Roman"/>
          <w:color w:val="auto"/>
          <w:sz w:val="24"/>
          <w:szCs w:val="24"/>
        </w:rPr>
        <w:t>»  за 201</w:t>
      </w:r>
      <w:r w:rsidR="006942DB" w:rsidRPr="006942DB">
        <w:rPr>
          <w:rFonts w:ascii="Times New Roman" w:hAnsi="Times New Roman"/>
          <w:color w:val="auto"/>
          <w:sz w:val="24"/>
          <w:szCs w:val="24"/>
        </w:rPr>
        <w:t>7</w:t>
      </w:r>
      <w:r w:rsidRPr="006942DB">
        <w:rPr>
          <w:rFonts w:ascii="Times New Roman" w:hAnsi="Times New Roman"/>
          <w:color w:val="auto"/>
          <w:sz w:val="24"/>
          <w:szCs w:val="24"/>
        </w:rPr>
        <w:t xml:space="preserve"> год», величина </w:t>
      </w:r>
      <w:r w:rsidR="006942DB" w:rsidRPr="006942DB">
        <w:rPr>
          <w:rFonts w:ascii="Times New Roman" w:hAnsi="Times New Roman"/>
          <w:color w:val="auto"/>
          <w:sz w:val="24"/>
          <w:szCs w:val="24"/>
        </w:rPr>
        <w:t>профицита</w:t>
      </w:r>
      <w:r w:rsidRPr="006942DB">
        <w:rPr>
          <w:rFonts w:ascii="Times New Roman" w:hAnsi="Times New Roman"/>
          <w:color w:val="auto"/>
          <w:sz w:val="24"/>
          <w:szCs w:val="24"/>
        </w:rPr>
        <w:t xml:space="preserve"> составит </w:t>
      </w:r>
      <w:r w:rsidR="006942DB" w:rsidRPr="006942DB">
        <w:rPr>
          <w:rFonts w:ascii="Times New Roman" w:hAnsi="Times New Roman"/>
          <w:color w:val="auto"/>
          <w:sz w:val="24"/>
          <w:szCs w:val="24"/>
        </w:rPr>
        <w:t>22,5</w:t>
      </w:r>
      <w:r w:rsidRPr="006942DB">
        <w:rPr>
          <w:rFonts w:ascii="Times New Roman" w:hAnsi="Times New Roman"/>
          <w:color w:val="auto"/>
          <w:sz w:val="24"/>
          <w:szCs w:val="24"/>
        </w:rPr>
        <w:t xml:space="preserve">  тыс. рублей.</w:t>
      </w:r>
    </w:p>
    <w:p w:rsidR="004D123F" w:rsidRPr="00BB078C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D123F" w:rsidRPr="004E7F3D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F3D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 (тыс. руб.)</w:t>
      </w:r>
    </w:p>
    <w:p w:rsidR="004D123F" w:rsidRPr="004E7F3D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23F" w:rsidRPr="004E7F3D" w:rsidRDefault="004D123F" w:rsidP="004D123F">
      <w:pPr>
        <w:pStyle w:val="CharCha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7F3D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FF154B" w:rsidRPr="004E7F3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123F" w:rsidRPr="004E7F3D" w:rsidTr="00671FF6">
        <w:tc>
          <w:tcPr>
            <w:tcW w:w="4926" w:type="dxa"/>
          </w:tcPr>
          <w:p w:rsidR="004D123F" w:rsidRPr="004E7F3D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4927" w:type="dxa"/>
          </w:tcPr>
          <w:p w:rsidR="004D123F" w:rsidRPr="004E7F3D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4D123F" w:rsidRPr="004E7F3D" w:rsidTr="00671FF6">
        <w:tc>
          <w:tcPr>
            <w:tcW w:w="4926" w:type="dxa"/>
          </w:tcPr>
          <w:p w:rsidR="004D123F" w:rsidRPr="004E7F3D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27" w:type="dxa"/>
          </w:tcPr>
          <w:p w:rsidR="004D123F" w:rsidRPr="004E7F3D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D123F" w:rsidRPr="004E7F3D" w:rsidTr="00671FF6">
        <w:tc>
          <w:tcPr>
            <w:tcW w:w="4926" w:type="dxa"/>
          </w:tcPr>
          <w:p w:rsidR="004D123F" w:rsidRPr="004E7F3D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4927" w:type="dxa"/>
          </w:tcPr>
          <w:p w:rsidR="004D123F" w:rsidRPr="004E7F3D" w:rsidRDefault="004E7F3D" w:rsidP="00732954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-2452,726</w:t>
            </w:r>
          </w:p>
        </w:tc>
      </w:tr>
      <w:tr w:rsidR="004D123F" w:rsidRPr="004E7F3D" w:rsidTr="00671FF6">
        <w:tc>
          <w:tcPr>
            <w:tcW w:w="4926" w:type="dxa"/>
          </w:tcPr>
          <w:p w:rsidR="004D123F" w:rsidRPr="004E7F3D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4927" w:type="dxa"/>
          </w:tcPr>
          <w:p w:rsidR="004D123F" w:rsidRPr="004E7F3D" w:rsidRDefault="004E7F3D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2452,726</w:t>
            </w:r>
          </w:p>
        </w:tc>
      </w:tr>
    </w:tbl>
    <w:p w:rsidR="004D123F" w:rsidRPr="004E7F3D" w:rsidRDefault="004D123F" w:rsidP="004D123F">
      <w:pPr>
        <w:pStyle w:val="CharChar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ru-RU"/>
        </w:rPr>
      </w:pPr>
    </w:p>
    <w:p w:rsidR="004D123F" w:rsidRPr="00BB078C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</w:pPr>
      <w:r w:rsidRPr="00C869DD">
        <w:rPr>
          <w:rFonts w:ascii="Times New Roman" w:hAnsi="Times New Roman"/>
          <w:b/>
          <w:bCs/>
          <w:color w:val="auto"/>
          <w:sz w:val="28"/>
          <w:szCs w:val="28"/>
        </w:rPr>
        <w:t>7. Муниципальный долг.</w:t>
      </w:r>
    </w:p>
    <w:p w:rsidR="004D123F" w:rsidRPr="00BB078C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4D123F" w:rsidRPr="00C869DD" w:rsidRDefault="004D123F" w:rsidP="004D123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C869DD">
        <w:rPr>
          <w:rFonts w:ascii="Times New Roman" w:hAnsi="Times New Roman"/>
          <w:iCs/>
          <w:color w:val="auto"/>
          <w:sz w:val="24"/>
          <w:szCs w:val="24"/>
        </w:rPr>
        <w:tab/>
        <w:t xml:space="preserve">Проектом решения 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>муниципального образования «</w:t>
      </w:r>
      <w:r w:rsidR="00732954" w:rsidRPr="00C869DD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«О бюджете муниципального образования «</w:t>
      </w:r>
      <w:r w:rsidR="00732954" w:rsidRPr="00C869DD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C869DD" w:rsidRPr="00C869DD">
        <w:rPr>
          <w:rFonts w:ascii="Times New Roman" w:hAnsi="Times New Roman"/>
          <w:iCs/>
          <w:color w:val="auto"/>
          <w:sz w:val="24"/>
          <w:szCs w:val="24"/>
        </w:rPr>
        <w:t>8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 xml:space="preserve"> год» 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 xml:space="preserve">верхний предел муниципального внутреннего долга по состоянию на </w:t>
      </w:r>
      <w:r w:rsidR="00BF2F50" w:rsidRPr="00C869DD">
        <w:rPr>
          <w:rFonts w:ascii="Times New Roman" w:hAnsi="Times New Roman"/>
          <w:iCs/>
          <w:color w:val="auto"/>
          <w:sz w:val="24"/>
          <w:szCs w:val="24"/>
        </w:rPr>
        <w:t>0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 xml:space="preserve">1 </w:t>
      </w:r>
      <w:r w:rsidR="00BF2F50" w:rsidRPr="00C869DD">
        <w:rPr>
          <w:rFonts w:ascii="Times New Roman" w:hAnsi="Times New Roman"/>
          <w:iCs/>
          <w:color w:val="auto"/>
          <w:sz w:val="24"/>
          <w:szCs w:val="24"/>
        </w:rPr>
        <w:t>января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 xml:space="preserve"> 201</w:t>
      </w:r>
      <w:r w:rsidR="00C869DD" w:rsidRPr="00C869DD">
        <w:rPr>
          <w:rFonts w:ascii="Times New Roman" w:hAnsi="Times New Roman"/>
          <w:iCs/>
          <w:color w:val="auto"/>
          <w:sz w:val="24"/>
          <w:szCs w:val="24"/>
        </w:rPr>
        <w:t>9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 xml:space="preserve">обязательств по 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>муниципальн</w:t>
      </w:r>
      <w:r w:rsidR="00DD379F" w:rsidRPr="00C869DD">
        <w:rPr>
          <w:rFonts w:ascii="Times New Roman" w:hAnsi="Times New Roman"/>
          <w:iCs/>
          <w:color w:val="auto"/>
          <w:sz w:val="24"/>
          <w:szCs w:val="24"/>
        </w:rPr>
        <w:t>ым гарантиям установлен в сумме 0,00 рублей.</w:t>
      </w:r>
      <w:r w:rsidRPr="00C869D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4D123F" w:rsidRPr="00BB078C" w:rsidRDefault="004D123F" w:rsidP="004D123F">
      <w:pPr>
        <w:jc w:val="both"/>
        <w:rPr>
          <w:rFonts w:ascii="Times New Roman" w:hAnsi="Times New Roman"/>
          <w:iCs/>
          <w:color w:val="FF0000"/>
          <w:sz w:val="24"/>
          <w:szCs w:val="24"/>
          <w:highlight w:val="yellow"/>
        </w:rPr>
      </w:pPr>
    </w:p>
    <w:p w:rsidR="004D123F" w:rsidRPr="00C869DD" w:rsidRDefault="004D123F" w:rsidP="004D123F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69DD">
        <w:rPr>
          <w:rFonts w:ascii="Times New Roman" w:hAnsi="Times New Roman"/>
          <w:b/>
          <w:bCs/>
          <w:color w:val="auto"/>
          <w:sz w:val="28"/>
          <w:szCs w:val="28"/>
        </w:rPr>
        <w:t>8. Межбюджетные трансферты общего характера бюджетам субъектов Российской Федерации и муниципальных образований.</w:t>
      </w:r>
    </w:p>
    <w:p w:rsidR="004D123F" w:rsidRPr="00BB078C" w:rsidRDefault="004D123F" w:rsidP="004D123F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152896" w:rsidRPr="00C869DD" w:rsidRDefault="00152896" w:rsidP="00152896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69DD">
        <w:rPr>
          <w:rFonts w:ascii="Times New Roman" w:hAnsi="Times New Roman"/>
          <w:color w:val="auto"/>
          <w:sz w:val="24"/>
          <w:szCs w:val="24"/>
        </w:rPr>
        <w:t xml:space="preserve">     Проектом бюджета муниципального образования «Старомаклаушинское сельское поселение»  на 201</w:t>
      </w:r>
      <w:r w:rsidR="00C869DD" w:rsidRPr="00C869DD">
        <w:rPr>
          <w:rFonts w:ascii="Times New Roman" w:hAnsi="Times New Roman"/>
          <w:color w:val="auto"/>
          <w:sz w:val="24"/>
          <w:szCs w:val="24"/>
        </w:rPr>
        <w:t>8</w:t>
      </w:r>
      <w:r w:rsidRPr="00C869DD">
        <w:rPr>
          <w:rFonts w:ascii="Times New Roman" w:hAnsi="Times New Roman"/>
          <w:color w:val="auto"/>
          <w:sz w:val="24"/>
          <w:szCs w:val="24"/>
        </w:rPr>
        <w:t xml:space="preserve"> год межбюджетные трансферты</w:t>
      </w:r>
      <w:r w:rsidR="00C869DD" w:rsidRPr="00C869DD">
        <w:rPr>
          <w:rFonts w:ascii="Times New Roman" w:hAnsi="Times New Roman"/>
          <w:color w:val="auto"/>
          <w:sz w:val="24"/>
          <w:szCs w:val="24"/>
        </w:rPr>
        <w:t xml:space="preserve"> не предусмотрены.</w:t>
      </w:r>
      <w:r w:rsidRPr="00C869D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52896" w:rsidRPr="00BB078C" w:rsidRDefault="00152896" w:rsidP="00152896">
      <w:pP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844E28" w:rsidRPr="00BB078C" w:rsidRDefault="00844E28" w:rsidP="00671FF6">
      <w:pP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BF4EDE" w:rsidRPr="00BB078C" w:rsidRDefault="00BF4EDE" w:rsidP="00BF4EDE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</w:pPr>
      <w:r w:rsidRPr="0095184A">
        <w:rPr>
          <w:rFonts w:ascii="Times New Roman" w:hAnsi="Times New Roman"/>
          <w:b/>
          <w:bCs/>
          <w:color w:val="auto"/>
          <w:sz w:val="28"/>
          <w:szCs w:val="28"/>
        </w:rPr>
        <w:t>9. Выводы и замечания по проекту бюджета.</w:t>
      </w:r>
    </w:p>
    <w:p w:rsidR="00BF4EDE" w:rsidRPr="00BB078C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732954" w:rsidRPr="0095184A" w:rsidRDefault="00732954" w:rsidP="0073295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5184A">
        <w:rPr>
          <w:rFonts w:ascii="Times New Roman" w:hAnsi="Times New Roman"/>
          <w:color w:val="auto"/>
          <w:sz w:val="24"/>
          <w:szCs w:val="24"/>
        </w:rPr>
        <w:t>1.</w:t>
      </w:r>
      <w:r w:rsidRPr="0095184A">
        <w:rPr>
          <w:color w:val="auto"/>
        </w:rPr>
        <w:t xml:space="preserve"> </w:t>
      </w:r>
      <w:r w:rsidRPr="0095184A">
        <w:rPr>
          <w:rFonts w:ascii="Times New Roman" w:hAnsi="Times New Roman"/>
          <w:color w:val="auto"/>
          <w:sz w:val="24"/>
          <w:szCs w:val="24"/>
        </w:rPr>
        <w:t>Проект решения муниципального образования «</w:t>
      </w:r>
      <w:r w:rsidR="00556868" w:rsidRPr="0095184A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95184A">
        <w:rPr>
          <w:rFonts w:ascii="Times New Roman" w:hAnsi="Times New Roman"/>
          <w:color w:val="auto"/>
          <w:sz w:val="24"/>
          <w:szCs w:val="24"/>
        </w:rPr>
        <w:t xml:space="preserve"> сельское поселение»  «О бюджете муниципального образования «</w:t>
      </w:r>
      <w:r w:rsidR="00556868" w:rsidRPr="0095184A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95184A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95184A" w:rsidRPr="0095184A">
        <w:rPr>
          <w:rFonts w:ascii="Times New Roman" w:hAnsi="Times New Roman"/>
          <w:color w:val="auto"/>
          <w:sz w:val="24"/>
          <w:szCs w:val="24"/>
        </w:rPr>
        <w:t>8</w:t>
      </w:r>
      <w:r w:rsidRPr="0095184A">
        <w:rPr>
          <w:rFonts w:ascii="Times New Roman" w:hAnsi="Times New Roman"/>
          <w:color w:val="auto"/>
          <w:sz w:val="24"/>
          <w:szCs w:val="24"/>
        </w:rPr>
        <w:t xml:space="preserve"> год» подготовлен и внесён на рассмотрение в установленные Бюджетным кодексом сроки.         </w:t>
      </w:r>
    </w:p>
    <w:p w:rsidR="00732954" w:rsidRPr="0095184A" w:rsidRDefault="00732954" w:rsidP="0073295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5184A">
        <w:rPr>
          <w:rFonts w:ascii="Times New Roman" w:hAnsi="Times New Roman"/>
          <w:color w:val="auto"/>
          <w:sz w:val="24"/>
          <w:szCs w:val="24"/>
        </w:rPr>
        <w:t xml:space="preserve"> Документы и материалы, представленные одновременно с законопроектом, в целом соответствуют требованию статьи 184.2 Бюджетного кодекса РФ. </w:t>
      </w:r>
    </w:p>
    <w:p w:rsidR="00732954" w:rsidRPr="00BB078C" w:rsidRDefault="00732954" w:rsidP="00732954">
      <w:pPr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95184A">
        <w:rPr>
          <w:rFonts w:ascii="Times New Roman" w:hAnsi="Times New Roman"/>
          <w:color w:val="auto"/>
          <w:sz w:val="24"/>
          <w:szCs w:val="24"/>
        </w:rPr>
        <w:t>Состав показателей, представленных в законопроекте, соответствует требованиям статьи 184.1 Бюджетного кодекса РФ.</w:t>
      </w:r>
    </w:p>
    <w:p w:rsidR="006D6F77" w:rsidRPr="00B65F74" w:rsidRDefault="00732954" w:rsidP="00B65F74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95184A">
        <w:rPr>
          <w:rFonts w:ascii="Times New Roman" w:hAnsi="Times New Roman"/>
          <w:color w:val="auto"/>
          <w:sz w:val="24"/>
          <w:szCs w:val="24"/>
        </w:rPr>
        <w:t>2.</w:t>
      </w:r>
      <w:r w:rsidRPr="0095184A">
        <w:rPr>
          <w:color w:val="auto"/>
        </w:rPr>
        <w:t xml:space="preserve"> </w:t>
      </w:r>
      <w:r w:rsidR="0095184A" w:rsidRPr="0095184A">
        <w:rPr>
          <w:rFonts w:ascii="Times New Roman" w:hAnsi="Times New Roman"/>
          <w:sz w:val="24"/>
          <w:szCs w:val="24"/>
        </w:rPr>
        <w:t>Федеральным законом от 28 июня 2014 г. № 183-ФЗ «О внесении изменений в статьи 179 и 184.1 Бюджетного кодекса Российской Федерации» устанавливается обязательность перехода на программный принцип составления бюджетов субъектов Российской Федерации.</w:t>
      </w:r>
      <w:r w:rsidR="008357E3">
        <w:rPr>
          <w:rFonts w:ascii="Times New Roman" w:hAnsi="Times New Roman"/>
          <w:sz w:val="24"/>
          <w:szCs w:val="24"/>
        </w:rPr>
        <w:t xml:space="preserve"> </w:t>
      </w:r>
      <w:r w:rsidR="008357E3" w:rsidRPr="008357E3">
        <w:rPr>
          <w:rFonts w:ascii="Times New Roman" w:hAnsi="Times New Roman"/>
          <w:sz w:val="24"/>
          <w:szCs w:val="24"/>
        </w:rPr>
        <w:t>М</w:t>
      </w:r>
      <w:r w:rsidR="008357E3" w:rsidRPr="008357E3">
        <w:rPr>
          <w:rFonts w:ascii="Times New Roman" w:hAnsi="Times New Roman"/>
          <w:color w:val="auto"/>
          <w:sz w:val="24"/>
          <w:szCs w:val="24"/>
        </w:rPr>
        <w:t>униципальным образованием «Старомаклаушинское сельское поселение» на 2018 год</w:t>
      </w:r>
      <w:r w:rsidR="00B65F74">
        <w:rPr>
          <w:rFonts w:ascii="Times New Roman" w:hAnsi="Times New Roman"/>
          <w:color w:val="auto"/>
          <w:sz w:val="24"/>
          <w:szCs w:val="24"/>
        </w:rPr>
        <w:t xml:space="preserve"> проектом бюджета при распределении бюджетных ассигнований программный принцип не поддерживается.</w:t>
      </w:r>
      <w:r w:rsidR="0095184A" w:rsidRPr="008357E3">
        <w:rPr>
          <w:rFonts w:ascii="Times New Roman" w:hAnsi="Times New Roman"/>
          <w:sz w:val="24"/>
          <w:szCs w:val="24"/>
        </w:rPr>
        <w:br/>
      </w:r>
      <w:r w:rsidR="006D6F77" w:rsidRPr="00B65F74">
        <w:rPr>
          <w:rFonts w:ascii="Times New Roman" w:hAnsi="Times New Roman"/>
          <w:color w:val="auto"/>
          <w:sz w:val="24"/>
          <w:szCs w:val="24"/>
        </w:rPr>
        <w:t>3.</w:t>
      </w:r>
      <w:r w:rsidR="006D6F77" w:rsidRPr="00B65F7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D6F77" w:rsidRPr="00B65F7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r w:rsidR="002F4754" w:rsidRPr="00B65F74">
        <w:rPr>
          <w:rFonts w:ascii="Times New Roman" w:hAnsi="Times New Roman"/>
          <w:color w:val="auto"/>
          <w:sz w:val="24"/>
          <w:szCs w:val="24"/>
        </w:rPr>
        <w:t xml:space="preserve"> по расходной части</w:t>
      </w:r>
      <w:r w:rsidR="006D6F77" w:rsidRPr="00B65F74">
        <w:rPr>
          <w:rFonts w:ascii="Times New Roman" w:hAnsi="Times New Roman"/>
          <w:color w:val="auto"/>
          <w:sz w:val="24"/>
          <w:szCs w:val="24"/>
        </w:rPr>
        <w:t xml:space="preserve"> к проекту  Решения Совета депутатов муниципального образования «Старомаклаушинское сельское поселение» о бюджете муниципального образования «Старомаклаушинское сельское поселение» на 201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8</w:t>
      </w:r>
      <w:r w:rsidR="006D6F77" w:rsidRPr="00B65F74">
        <w:rPr>
          <w:rFonts w:ascii="Times New Roman" w:hAnsi="Times New Roman"/>
          <w:color w:val="auto"/>
          <w:sz w:val="24"/>
          <w:szCs w:val="24"/>
        </w:rPr>
        <w:t xml:space="preserve"> год сформирована без учета </w:t>
      </w:r>
      <w:r w:rsidR="002F4754" w:rsidRPr="00B65F74">
        <w:rPr>
          <w:rFonts w:ascii="Times New Roman" w:hAnsi="Times New Roman"/>
          <w:color w:val="auto"/>
          <w:sz w:val="24"/>
          <w:szCs w:val="24"/>
        </w:rPr>
        <w:t>распределения бюджетных ассигнований по разделам, подразделам, целевым статьям</w:t>
      </w:r>
      <w:r w:rsidR="00A33CB5" w:rsidRPr="00B65F74">
        <w:rPr>
          <w:rFonts w:ascii="Times New Roman" w:hAnsi="Times New Roman"/>
          <w:color w:val="auto"/>
          <w:sz w:val="24"/>
          <w:szCs w:val="24"/>
        </w:rPr>
        <w:t xml:space="preserve">, что является невозможным достоверно анализировать распределение бюджетных ассигнований </w:t>
      </w:r>
      <w:r w:rsidR="006D6F77" w:rsidRPr="00B65F74">
        <w:rPr>
          <w:rFonts w:ascii="Times New Roman" w:hAnsi="Times New Roman"/>
          <w:color w:val="auto"/>
          <w:sz w:val="24"/>
          <w:szCs w:val="24"/>
        </w:rPr>
        <w:t>.</w:t>
      </w:r>
    </w:p>
    <w:p w:rsidR="00732954" w:rsidRPr="00B65F74" w:rsidRDefault="00A33CB5" w:rsidP="0073295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65F74">
        <w:rPr>
          <w:rFonts w:ascii="Times New Roman" w:hAnsi="Times New Roman"/>
          <w:color w:val="auto"/>
          <w:sz w:val="24"/>
          <w:szCs w:val="24"/>
        </w:rPr>
        <w:t>4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>. Проект бюджета сформирован на основе прогноза социально-экономического развития муниципального образования «</w:t>
      </w:r>
      <w:r w:rsidR="00556868" w:rsidRPr="00B65F74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8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201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9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и на период до 20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20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404B26" w:rsidRPr="00B65F74" w:rsidRDefault="00A33CB5" w:rsidP="00404B2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B65F74">
        <w:rPr>
          <w:rFonts w:ascii="Times New Roman" w:hAnsi="Times New Roman"/>
          <w:color w:val="auto"/>
          <w:sz w:val="24"/>
          <w:szCs w:val="24"/>
        </w:rPr>
        <w:t>5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. Объём доходов бюджета 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>муниципального образования «</w:t>
      </w:r>
      <w:r w:rsidR="00404B26" w:rsidRPr="00B65F74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 xml:space="preserve">»  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>на 201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8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год прогнозируется в сумме 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2452,726</w:t>
      </w:r>
      <w:r w:rsidR="00404B26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</w:t>
      </w:r>
      <w:r w:rsidR="00E44800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ниже </w:t>
      </w:r>
      <w:r w:rsidR="00404B26" w:rsidRPr="00B65F74">
        <w:rPr>
          <w:rFonts w:ascii="Times New Roman" w:hAnsi="Times New Roman"/>
          <w:color w:val="auto"/>
          <w:sz w:val="24"/>
          <w:szCs w:val="24"/>
          <w:lang w:val="tt-RU"/>
        </w:rPr>
        <w:t>ожидаемого исполнения бюджета поселения за 201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="00404B26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813,674</w:t>
      </w:r>
      <w:r w:rsidR="00E44800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24,9</w:t>
      </w:r>
      <w:r w:rsidR="00404B26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732954" w:rsidRPr="00B65F74" w:rsidRDefault="00A33CB5" w:rsidP="00404B2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65F74">
        <w:rPr>
          <w:rFonts w:ascii="Times New Roman" w:hAnsi="Times New Roman"/>
          <w:color w:val="auto"/>
          <w:sz w:val="24"/>
          <w:szCs w:val="24"/>
        </w:rPr>
        <w:t>6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>Налоговые и неналоговые доходы бюджета поселения на 201</w:t>
      </w:r>
      <w:r w:rsidR="00B65F74" w:rsidRPr="00B65F74">
        <w:rPr>
          <w:rFonts w:ascii="Times New Roman" w:hAnsi="Times New Roman"/>
          <w:bCs/>
          <w:color w:val="auto"/>
          <w:sz w:val="24"/>
          <w:szCs w:val="24"/>
        </w:rPr>
        <w:t>8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 xml:space="preserve"> год запланированы в сумме </w:t>
      </w:r>
      <w:r w:rsidR="00B65F74" w:rsidRPr="00B65F74">
        <w:rPr>
          <w:rFonts w:ascii="Times New Roman" w:hAnsi="Times New Roman"/>
          <w:color w:val="auto"/>
          <w:sz w:val="24"/>
          <w:szCs w:val="24"/>
        </w:rPr>
        <w:t>1140,9</w:t>
      </w:r>
      <w:r w:rsidR="00732954" w:rsidRPr="00B65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 xml:space="preserve">тыс. рублей, </w:t>
      </w:r>
      <w:r w:rsidR="00732954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что </w:t>
      </w:r>
      <w:r w:rsidR="00404B26" w:rsidRPr="00B65F74">
        <w:rPr>
          <w:rFonts w:ascii="Times New Roman" w:hAnsi="Times New Roman"/>
          <w:color w:val="auto"/>
          <w:sz w:val="24"/>
          <w:szCs w:val="24"/>
          <w:lang w:val="tt-RU"/>
        </w:rPr>
        <w:t>ниже</w:t>
      </w:r>
      <w:r w:rsidR="00732954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показателей 201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="00732954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330,3</w:t>
      </w:r>
      <w:r w:rsidR="00732954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B65F74" w:rsidRPr="00B65F74">
        <w:rPr>
          <w:rFonts w:ascii="Times New Roman" w:hAnsi="Times New Roman"/>
          <w:color w:val="auto"/>
          <w:sz w:val="24"/>
          <w:szCs w:val="24"/>
          <w:lang w:val="tt-RU"/>
        </w:rPr>
        <w:t>22,5</w:t>
      </w:r>
      <w:r w:rsidR="00732954" w:rsidRPr="00B65F74">
        <w:rPr>
          <w:rFonts w:ascii="Times New Roman" w:hAnsi="Times New Roman"/>
          <w:color w:val="auto"/>
          <w:sz w:val="24"/>
          <w:szCs w:val="24"/>
          <w:lang w:val="tt-RU"/>
        </w:rPr>
        <w:t xml:space="preserve"> %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732954" w:rsidRPr="00B65F74" w:rsidRDefault="008D6DFD" w:rsidP="00732954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7</w:t>
      </w:r>
      <w:r w:rsidR="00732954" w:rsidRPr="00B65F74">
        <w:rPr>
          <w:rFonts w:ascii="Times New Roman" w:hAnsi="Times New Roman"/>
          <w:bCs/>
          <w:color w:val="auto"/>
          <w:sz w:val="24"/>
          <w:szCs w:val="24"/>
        </w:rPr>
        <w:t>. При формировании налоговых источников доходов учтены изменения законодательства.</w:t>
      </w:r>
    </w:p>
    <w:p w:rsidR="00732954" w:rsidRPr="00F82E5E" w:rsidRDefault="008D6DFD" w:rsidP="00732954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>8</w:t>
      </w:r>
      <w:r w:rsidR="00732954" w:rsidRPr="00F82E5E">
        <w:rPr>
          <w:rFonts w:ascii="Times New Roman" w:hAnsi="Times New Roman"/>
          <w:bCs/>
          <w:color w:val="auto"/>
          <w:sz w:val="24"/>
          <w:szCs w:val="24"/>
        </w:rPr>
        <w:t>. По состоянию на 01.11.201</w:t>
      </w:r>
      <w:r w:rsidR="00F82E5E" w:rsidRPr="00F82E5E">
        <w:rPr>
          <w:rFonts w:ascii="Times New Roman" w:hAnsi="Times New Roman"/>
          <w:bCs/>
          <w:color w:val="auto"/>
          <w:sz w:val="24"/>
          <w:szCs w:val="24"/>
        </w:rPr>
        <w:t>7</w:t>
      </w:r>
      <w:r w:rsidR="00732954" w:rsidRPr="00F82E5E">
        <w:rPr>
          <w:rFonts w:ascii="Times New Roman" w:hAnsi="Times New Roman"/>
          <w:bCs/>
          <w:color w:val="auto"/>
          <w:sz w:val="24"/>
          <w:szCs w:val="24"/>
        </w:rPr>
        <w:t xml:space="preserve"> года сумма недоимки составила </w:t>
      </w:r>
      <w:r w:rsidR="00F82E5E" w:rsidRPr="00F82E5E">
        <w:rPr>
          <w:rFonts w:ascii="Times New Roman" w:hAnsi="Times New Roman"/>
          <w:bCs/>
          <w:color w:val="auto"/>
          <w:sz w:val="24"/>
          <w:szCs w:val="24"/>
        </w:rPr>
        <w:t>235,6</w:t>
      </w:r>
      <w:r w:rsidR="009B2087" w:rsidRPr="00F82E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32954" w:rsidRPr="00F82E5E">
        <w:rPr>
          <w:rFonts w:ascii="Times New Roman" w:hAnsi="Times New Roman"/>
          <w:bCs/>
          <w:color w:val="auto"/>
          <w:sz w:val="24"/>
          <w:szCs w:val="24"/>
        </w:rPr>
        <w:t>тыс. рублей.</w:t>
      </w:r>
    </w:p>
    <w:p w:rsidR="00732954" w:rsidRPr="003A4A8E" w:rsidRDefault="008D6DFD" w:rsidP="00732954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A4A8E">
        <w:rPr>
          <w:rFonts w:ascii="Times New Roman" w:hAnsi="Times New Roman"/>
          <w:color w:val="auto"/>
          <w:sz w:val="24"/>
          <w:szCs w:val="24"/>
        </w:rPr>
        <w:t>9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>. Финансов</w:t>
      </w:r>
      <w:r w:rsidR="005227F0" w:rsidRPr="003A4A8E">
        <w:rPr>
          <w:rFonts w:ascii="Times New Roman" w:hAnsi="Times New Roman"/>
          <w:color w:val="auto"/>
          <w:sz w:val="24"/>
          <w:szCs w:val="24"/>
        </w:rPr>
        <w:t>ый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27F0" w:rsidRPr="003A4A8E">
        <w:rPr>
          <w:rFonts w:ascii="Times New Roman" w:hAnsi="Times New Roman"/>
          <w:color w:val="auto"/>
          <w:sz w:val="24"/>
          <w:szCs w:val="24"/>
        </w:rPr>
        <w:t>отдел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 xml:space="preserve"> администрации муниципального образования «</w:t>
      </w:r>
      <w:r w:rsidR="005227F0" w:rsidRPr="003A4A8E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Pr="003A4A8E">
        <w:rPr>
          <w:rFonts w:ascii="Times New Roman" w:hAnsi="Times New Roman"/>
          <w:color w:val="auto"/>
          <w:sz w:val="24"/>
          <w:szCs w:val="24"/>
        </w:rPr>
        <w:t>8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 </w:t>
      </w:r>
      <w:r w:rsidR="00003025" w:rsidRPr="003A4A8E">
        <w:rPr>
          <w:rFonts w:ascii="Times New Roman" w:hAnsi="Times New Roman"/>
          <w:color w:val="auto"/>
          <w:sz w:val="24"/>
          <w:szCs w:val="24"/>
        </w:rPr>
        <w:t>2</w:t>
      </w:r>
      <w:r w:rsidR="005227F0"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9B2087"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5227F0" w:rsidRPr="003A4A8E">
        <w:rPr>
          <w:rFonts w:ascii="Times New Roman" w:hAnsi="Times New Roman"/>
          <w:color w:val="auto"/>
          <w:sz w:val="24"/>
          <w:szCs w:val="24"/>
        </w:rPr>
        <w:t>,</w:t>
      </w:r>
      <w:r w:rsidR="009B2087" w:rsidRPr="003A4A8E">
        <w:rPr>
          <w:rFonts w:ascii="Times New Roman" w:hAnsi="Times New Roman"/>
          <w:color w:val="auto"/>
          <w:sz w:val="24"/>
          <w:szCs w:val="24"/>
        </w:rPr>
        <w:t>0</w:t>
      </w:r>
      <w:r w:rsidR="00732954" w:rsidRPr="003A4A8E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052C21" w:rsidRPr="003A4A8E" w:rsidRDefault="00732954" w:rsidP="00052C21">
      <w:pPr>
        <w:pStyle w:val="Textbody"/>
        <w:spacing w:after="0" w:line="0" w:lineRule="atLeast"/>
        <w:jc w:val="both"/>
        <w:rPr>
          <w:rFonts w:cs="Times New Roman"/>
          <w:color w:val="auto"/>
          <w:lang w:val="ru-RU"/>
        </w:rPr>
      </w:pPr>
      <w:r w:rsidRPr="003A4A8E">
        <w:rPr>
          <w:color w:val="auto"/>
          <w:lang w:val="ru-RU"/>
        </w:rPr>
        <w:t>1</w:t>
      </w:r>
      <w:r w:rsidR="003A4A8E" w:rsidRPr="003A4A8E">
        <w:rPr>
          <w:color w:val="auto"/>
          <w:lang w:val="ru-RU"/>
        </w:rPr>
        <w:t>0</w:t>
      </w:r>
      <w:r w:rsidRPr="003A4A8E">
        <w:rPr>
          <w:color w:val="auto"/>
          <w:lang w:val="ru-RU"/>
        </w:rPr>
        <w:t>. Безвозмездные поступления на 201</w:t>
      </w:r>
      <w:r w:rsidR="003A4A8E" w:rsidRPr="003A4A8E">
        <w:rPr>
          <w:color w:val="auto"/>
          <w:lang w:val="ru-RU"/>
        </w:rPr>
        <w:t>8</w:t>
      </w:r>
      <w:r w:rsidRPr="003A4A8E">
        <w:rPr>
          <w:color w:val="auto"/>
          <w:lang w:val="ru-RU"/>
        </w:rPr>
        <w:t xml:space="preserve"> год планируются в сумме </w:t>
      </w:r>
      <w:r w:rsidR="003A4A8E" w:rsidRPr="003A4A8E">
        <w:rPr>
          <w:color w:val="auto"/>
          <w:lang w:val="ru-RU"/>
        </w:rPr>
        <w:t>1311,826</w:t>
      </w:r>
      <w:r w:rsidRPr="003A4A8E">
        <w:rPr>
          <w:color w:val="auto"/>
          <w:lang w:val="ru-RU"/>
        </w:rPr>
        <w:t xml:space="preserve"> тыс. рублей, что значительно </w:t>
      </w:r>
      <w:r w:rsidR="009B2087" w:rsidRPr="003A4A8E">
        <w:rPr>
          <w:rFonts w:cs="Times New Roman"/>
          <w:color w:val="auto"/>
          <w:lang w:val="ru-RU"/>
        </w:rPr>
        <w:t>ниже</w:t>
      </w:r>
      <w:r w:rsidR="00052C21" w:rsidRPr="003A4A8E">
        <w:rPr>
          <w:rFonts w:cs="Times New Roman"/>
          <w:color w:val="auto"/>
          <w:lang w:val="ru-RU"/>
        </w:rPr>
        <w:t xml:space="preserve"> ожидаемого исполнения за 201</w:t>
      </w:r>
      <w:r w:rsidR="003A4A8E" w:rsidRPr="003A4A8E">
        <w:rPr>
          <w:rFonts w:cs="Times New Roman"/>
          <w:color w:val="auto"/>
          <w:lang w:val="ru-RU"/>
        </w:rPr>
        <w:t>7</w:t>
      </w:r>
      <w:r w:rsidR="00052C21" w:rsidRPr="003A4A8E">
        <w:rPr>
          <w:rFonts w:cs="Times New Roman"/>
          <w:color w:val="auto"/>
          <w:lang w:val="ru-RU"/>
        </w:rPr>
        <w:t xml:space="preserve"> год на </w:t>
      </w:r>
      <w:r w:rsidR="003A4A8E" w:rsidRPr="003A4A8E">
        <w:rPr>
          <w:rFonts w:cs="Times New Roman"/>
          <w:color w:val="auto"/>
          <w:lang w:val="ru-RU"/>
        </w:rPr>
        <w:t>483,374</w:t>
      </w:r>
      <w:r w:rsidR="00052C21" w:rsidRPr="003A4A8E">
        <w:rPr>
          <w:rFonts w:cs="Times New Roman"/>
          <w:color w:val="auto"/>
          <w:lang w:val="ru-RU"/>
        </w:rPr>
        <w:t xml:space="preserve"> тыс. рублей или на </w:t>
      </w:r>
      <w:r w:rsidR="003A4A8E" w:rsidRPr="003A4A8E">
        <w:rPr>
          <w:rFonts w:cs="Times New Roman"/>
          <w:color w:val="auto"/>
          <w:lang w:val="ru-RU"/>
        </w:rPr>
        <w:t>26,9</w:t>
      </w:r>
      <w:r w:rsidR="00052C21" w:rsidRPr="003A4A8E">
        <w:rPr>
          <w:rFonts w:cs="Times New Roman"/>
          <w:color w:val="auto"/>
          <w:lang w:val="ru-RU"/>
        </w:rPr>
        <w:t>%.</w:t>
      </w:r>
    </w:p>
    <w:p w:rsidR="00415FCE" w:rsidRPr="003A4A8E" w:rsidRDefault="00732954" w:rsidP="00415FCE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1</w:t>
      </w:r>
      <w:r w:rsidRPr="003A4A8E">
        <w:rPr>
          <w:rFonts w:ascii="Times New Roman" w:hAnsi="Times New Roman"/>
          <w:color w:val="auto"/>
          <w:sz w:val="24"/>
          <w:szCs w:val="24"/>
        </w:rPr>
        <w:t>. Расходы бюджета на 201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8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2452,726</w:t>
      </w:r>
      <w:r w:rsidR="00415FCE" w:rsidRPr="003A4A8E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791,174</w:t>
      </w:r>
      <w:r w:rsidR="00415FCE" w:rsidRPr="003A4A8E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24,4</w:t>
      </w:r>
      <w:r w:rsidR="00415FCE" w:rsidRPr="003A4A8E">
        <w:rPr>
          <w:rFonts w:ascii="Times New Roman" w:hAnsi="Times New Roman"/>
          <w:color w:val="auto"/>
          <w:sz w:val="24"/>
          <w:szCs w:val="24"/>
        </w:rPr>
        <w:t xml:space="preserve"> % </w:t>
      </w:r>
      <w:r w:rsidR="006D4B32" w:rsidRPr="003A4A8E">
        <w:rPr>
          <w:rFonts w:ascii="Times New Roman" w:hAnsi="Times New Roman"/>
          <w:color w:val="auto"/>
          <w:sz w:val="24"/>
          <w:szCs w:val="24"/>
        </w:rPr>
        <w:t xml:space="preserve">ниже </w:t>
      </w:r>
      <w:r w:rsidR="00415FCE" w:rsidRPr="003A4A8E">
        <w:rPr>
          <w:rFonts w:ascii="Times New Roman" w:hAnsi="Times New Roman"/>
          <w:color w:val="auto"/>
          <w:sz w:val="24"/>
          <w:szCs w:val="24"/>
        </w:rPr>
        <w:t>уровня ожидаемого исполнения по расходам за 201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7</w:t>
      </w:r>
      <w:r w:rsidR="00415FCE" w:rsidRPr="003A4A8E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732954" w:rsidRPr="003A4A8E" w:rsidRDefault="00732954" w:rsidP="00415FCE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2</w:t>
      </w:r>
      <w:r w:rsidRPr="003A4A8E">
        <w:rPr>
          <w:rFonts w:ascii="Times New Roman" w:hAnsi="Times New Roman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8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году в сумме 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39,1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732954" w:rsidRPr="003A4A8E" w:rsidRDefault="00732954" w:rsidP="0073295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3</w:t>
      </w:r>
      <w:r w:rsidRPr="003A4A8E">
        <w:rPr>
          <w:rFonts w:ascii="Times New Roman" w:hAnsi="Times New Roman"/>
          <w:color w:val="auto"/>
          <w:sz w:val="24"/>
          <w:szCs w:val="24"/>
        </w:rPr>
        <w:t>. Бюджет муниципального образования «Старомаклаушинское сельское поселение» на 201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8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8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556868" w:rsidRPr="003A4A8E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 сельское поселение» предусмотрено с дефицитом в сумме 0,0 тыс. рублей.</w:t>
      </w:r>
    </w:p>
    <w:p w:rsidR="00732954" w:rsidRDefault="00732954" w:rsidP="00732954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3A4A8E">
        <w:rPr>
          <w:rFonts w:ascii="Times New Roman" w:hAnsi="Times New Roman"/>
          <w:color w:val="auto"/>
          <w:sz w:val="24"/>
          <w:szCs w:val="24"/>
        </w:rPr>
        <w:t>1</w:t>
      </w:r>
      <w:r w:rsidR="003A4A8E" w:rsidRPr="003A4A8E">
        <w:rPr>
          <w:rFonts w:ascii="Times New Roman" w:hAnsi="Times New Roman"/>
          <w:color w:val="auto"/>
          <w:sz w:val="24"/>
          <w:szCs w:val="24"/>
        </w:rPr>
        <w:t>4</w:t>
      </w:r>
      <w:r w:rsidRPr="003A4A8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3A4A8E">
        <w:rPr>
          <w:rFonts w:ascii="Times New Roman" w:hAnsi="Times New Roman"/>
          <w:iCs/>
          <w:color w:val="auto"/>
          <w:sz w:val="24"/>
          <w:szCs w:val="24"/>
        </w:rPr>
        <w:t>Проектом решения верхний предел муниципального внутреннего долга по состоянию на 01 января 201</w:t>
      </w:r>
      <w:r w:rsidR="003A4A8E" w:rsidRPr="003A4A8E">
        <w:rPr>
          <w:rFonts w:ascii="Times New Roman" w:hAnsi="Times New Roman"/>
          <w:iCs/>
          <w:color w:val="auto"/>
          <w:sz w:val="24"/>
          <w:szCs w:val="24"/>
        </w:rPr>
        <w:t>9</w:t>
      </w:r>
      <w:r w:rsidRPr="003A4A8E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обязательств по муниципальным гарантиям установлен в сумме 0,00 рублей. </w:t>
      </w:r>
    </w:p>
    <w:p w:rsidR="009D5961" w:rsidRDefault="009D5961" w:rsidP="009D596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15.</w:t>
      </w:r>
      <w:r w:rsidRPr="009D596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Основные направления бюджетной и налоговой политики в</w:t>
      </w:r>
      <w:r w:rsidRPr="004954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1B13">
        <w:rPr>
          <w:rFonts w:ascii="Times New Roman" w:hAnsi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«Старомаклаушинское сельское поселение»</w:t>
      </w:r>
      <w:r>
        <w:rPr>
          <w:rFonts w:ascii="Times New Roman" w:hAnsi="Times New Roman"/>
          <w:color w:val="auto"/>
          <w:sz w:val="24"/>
          <w:szCs w:val="24"/>
        </w:rPr>
        <w:t xml:space="preserve"> сформированы с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нарушение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28 марта 2017 года № 48 ФЗ «О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 Бюджетный кодекс РФ».</w:t>
      </w:r>
    </w:p>
    <w:p w:rsidR="003F4FB6" w:rsidRPr="003F4FB6" w:rsidRDefault="003F4FB6" w:rsidP="003F4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16. </w:t>
      </w:r>
      <w:r w:rsidRPr="003F4FB6">
        <w:rPr>
          <w:rFonts w:ascii="Times New Roman" w:hAnsi="Times New Roman"/>
          <w:sz w:val="24"/>
          <w:szCs w:val="24"/>
        </w:rPr>
        <w:t>В нарушение п. 13.3 Положения о   бюджетном процессе  в муниципальном образовании «Старомаклаушинское сельское поселение» утвержденного решением Совета депутатов муниципального образования «Старомаклаушинское сельское поселение» Майнского района Ульяновской области</w:t>
      </w:r>
      <w:r>
        <w:rPr>
          <w:rFonts w:ascii="Times New Roman" w:hAnsi="Times New Roman"/>
          <w:sz w:val="24"/>
          <w:szCs w:val="24"/>
        </w:rPr>
        <w:t xml:space="preserve"> проект решения о местном бюджете в Контрольно-счетную комиссию Совета депутатов муниципального района представлен с нарушением сроков.</w:t>
      </w:r>
    </w:p>
    <w:p w:rsidR="003F4FB6" w:rsidRPr="007F6524" w:rsidRDefault="003F4FB6" w:rsidP="003F4FB6">
      <w:pPr>
        <w:spacing w:line="0" w:lineRule="atLeast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17. Положение о бюджетном процессе не соответствует требования законодательства</w:t>
      </w:r>
      <w:r w:rsidRPr="00B24D0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7671">
        <w:rPr>
          <w:rFonts w:ascii="Times New Roman" w:hAnsi="Times New Roman"/>
          <w:color w:val="auto"/>
          <w:sz w:val="24"/>
          <w:szCs w:val="24"/>
        </w:rPr>
        <w:t>Российской Федерации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732954" w:rsidRPr="009D5961" w:rsidRDefault="00732954" w:rsidP="00732954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D5961">
        <w:rPr>
          <w:rFonts w:ascii="Times New Roman" w:hAnsi="Times New Roman"/>
          <w:color w:val="FF0000"/>
          <w:sz w:val="24"/>
          <w:szCs w:val="24"/>
        </w:rPr>
        <w:tab/>
      </w:r>
      <w:r w:rsidRPr="009D5961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</w:t>
      </w:r>
      <w:r w:rsidR="00556868" w:rsidRPr="009D5961">
        <w:rPr>
          <w:rFonts w:ascii="Times New Roman" w:hAnsi="Times New Roman"/>
          <w:color w:val="auto"/>
          <w:sz w:val="24"/>
          <w:szCs w:val="24"/>
        </w:rPr>
        <w:t xml:space="preserve">ов муниципального образования “Старомаклаушинское </w:t>
      </w:r>
      <w:r w:rsidRPr="009D5961">
        <w:rPr>
          <w:rFonts w:ascii="Times New Roman" w:hAnsi="Times New Roman"/>
          <w:color w:val="auto"/>
          <w:sz w:val="24"/>
          <w:szCs w:val="24"/>
        </w:rPr>
        <w:t>сельское поселение” принять проект решения Совета депутатов  «О бюджете муниципального образования «</w:t>
      </w:r>
      <w:r w:rsidR="00556868" w:rsidRPr="009D596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Pr="009D5961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9D5961" w:rsidRPr="009D5961">
        <w:rPr>
          <w:rFonts w:ascii="Times New Roman" w:hAnsi="Times New Roman"/>
          <w:color w:val="auto"/>
          <w:sz w:val="24"/>
          <w:szCs w:val="24"/>
        </w:rPr>
        <w:t>8</w:t>
      </w:r>
      <w:r w:rsidRPr="009D5961">
        <w:rPr>
          <w:rFonts w:ascii="Times New Roman" w:hAnsi="Times New Roman"/>
          <w:color w:val="auto"/>
          <w:sz w:val="24"/>
          <w:szCs w:val="24"/>
        </w:rPr>
        <w:t xml:space="preserve"> год» с учетом замечаний и предложений контрольно-счетной комиссии, а именно:</w:t>
      </w:r>
    </w:p>
    <w:p w:rsidR="00732954" w:rsidRPr="009D5961" w:rsidRDefault="009D5961" w:rsidP="00732954">
      <w:pPr>
        <w:pStyle w:val="ae"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9D5961">
        <w:rPr>
          <w:rFonts w:ascii="Times New Roman" w:hAnsi="Times New Roman"/>
          <w:color w:val="auto"/>
          <w:sz w:val="24"/>
          <w:szCs w:val="24"/>
        </w:rPr>
        <w:t>1</w:t>
      </w:r>
      <w:r w:rsidR="00732954" w:rsidRPr="009D5961">
        <w:rPr>
          <w:rFonts w:ascii="Times New Roman" w:hAnsi="Times New Roman"/>
          <w:color w:val="auto"/>
          <w:sz w:val="24"/>
          <w:szCs w:val="24"/>
        </w:rPr>
        <w:t>.  Пояснительную записку к проекту  Решения Совета депутатов муниципального образования «</w:t>
      </w:r>
      <w:r w:rsidR="00556868" w:rsidRPr="009D596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732954" w:rsidRPr="009D5961">
        <w:rPr>
          <w:rFonts w:ascii="Times New Roman" w:hAnsi="Times New Roman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r w:rsidR="00556868" w:rsidRPr="009D5961">
        <w:rPr>
          <w:rFonts w:ascii="Times New Roman" w:hAnsi="Times New Roman"/>
          <w:color w:val="auto"/>
          <w:sz w:val="24"/>
          <w:szCs w:val="24"/>
        </w:rPr>
        <w:t>Старомаклаушинское</w:t>
      </w:r>
      <w:r w:rsidR="00732954" w:rsidRPr="009D5961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Pr="009D5961">
        <w:rPr>
          <w:rFonts w:ascii="Times New Roman" w:hAnsi="Times New Roman"/>
          <w:color w:val="auto"/>
          <w:sz w:val="24"/>
          <w:szCs w:val="24"/>
        </w:rPr>
        <w:t>8</w:t>
      </w:r>
      <w:r w:rsidR="00732954" w:rsidRPr="009D5961">
        <w:rPr>
          <w:rFonts w:ascii="Times New Roman" w:hAnsi="Times New Roman"/>
          <w:color w:val="auto"/>
          <w:sz w:val="24"/>
          <w:szCs w:val="24"/>
        </w:rPr>
        <w:t xml:space="preserve"> год формировать в соответствии с требованиями стат</w:t>
      </w:r>
      <w:r w:rsidR="006D6F77" w:rsidRPr="009D5961">
        <w:rPr>
          <w:rFonts w:ascii="Times New Roman" w:hAnsi="Times New Roman"/>
          <w:color w:val="auto"/>
          <w:sz w:val="24"/>
          <w:szCs w:val="24"/>
        </w:rPr>
        <w:t>ьи</w:t>
      </w:r>
      <w:r w:rsidR="00732954" w:rsidRPr="009D5961">
        <w:rPr>
          <w:rFonts w:ascii="Times New Roman" w:hAnsi="Times New Roman"/>
          <w:color w:val="auto"/>
          <w:sz w:val="24"/>
          <w:szCs w:val="24"/>
        </w:rPr>
        <w:t xml:space="preserve"> 184 Бюджетного кодекса РФ.</w:t>
      </w:r>
    </w:p>
    <w:p w:rsidR="009D5961" w:rsidRPr="00B81B13" w:rsidRDefault="009D5961" w:rsidP="009D596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9D5961">
        <w:rPr>
          <w:rFonts w:ascii="Times New Roman" w:hAnsi="Times New Roman"/>
          <w:color w:val="auto"/>
          <w:sz w:val="24"/>
          <w:szCs w:val="24"/>
        </w:rPr>
        <w:t xml:space="preserve">2.   </w:t>
      </w:r>
      <w:r>
        <w:rPr>
          <w:rFonts w:ascii="Times New Roman" w:hAnsi="Times New Roman"/>
          <w:color w:val="auto"/>
          <w:sz w:val="24"/>
          <w:szCs w:val="24"/>
        </w:rPr>
        <w:t>Основные направления бюджетной и налоговой политики в</w:t>
      </w:r>
      <w:r w:rsidRPr="004954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1B13">
        <w:rPr>
          <w:rFonts w:ascii="Times New Roman" w:hAnsi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«Старомаклаушинское сельское поселение»</w:t>
      </w:r>
      <w:r>
        <w:rPr>
          <w:rFonts w:ascii="Times New Roman" w:hAnsi="Times New Roman"/>
          <w:color w:val="auto"/>
          <w:sz w:val="24"/>
          <w:szCs w:val="24"/>
        </w:rPr>
        <w:t xml:space="preserve"> сформировать в соответствии с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Федеральн</w:t>
      </w:r>
      <w:r>
        <w:rPr>
          <w:rFonts w:ascii="Times New Roman" w:hAnsi="Times New Roman"/>
          <w:color w:val="auto"/>
          <w:sz w:val="24"/>
          <w:szCs w:val="24"/>
        </w:rPr>
        <w:t>ым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закон</w:t>
      </w:r>
      <w:r>
        <w:rPr>
          <w:rFonts w:ascii="Times New Roman" w:hAnsi="Times New Roman"/>
          <w:color w:val="auto"/>
          <w:sz w:val="24"/>
          <w:szCs w:val="24"/>
        </w:rPr>
        <w:t>ом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от 28 марта 2017 года № 48 ФЗ «О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 Бюджетный кодекс РФ»</w:t>
      </w:r>
    </w:p>
    <w:p w:rsidR="003F4FB6" w:rsidRPr="00057671" w:rsidRDefault="009D5961" w:rsidP="003F4FB6">
      <w:pPr>
        <w:jc w:val="both"/>
        <w:rPr>
          <w:rFonts w:ascii="Times New Roman" w:hAnsi="Times New Roman"/>
          <w:sz w:val="24"/>
          <w:szCs w:val="24"/>
        </w:rPr>
      </w:pPr>
      <w:r w:rsidRPr="003F34F2">
        <w:rPr>
          <w:rFonts w:ascii="Times New Roman" w:hAnsi="Times New Roman"/>
          <w:color w:val="auto"/>
          <w:sz w:val="24"/>
          <w:szCs w:val="24"/>
        </w:rPr>
        <w:t xml:space="preserve">3.  </w:t>
      </w:r>
      <w:r w:rsidR="003F34F2">
        <w:rPr>
          <w:rFonts w:ascii="Times New Roman" w:hAnsi="Times New Roman"/>
          <w:color w:val="auto"/>
          <w:sz w:val="24"/>
          <w:szCs w:val="24"/>
        </w:rPr>
        <w:t>П</w:t>
      </w:r>
      <w:r w:rsidR="003F34F2">
        <w:rPr>
          <w:rFonts w:ascii="Times New Roman" w:hAnsi="Times New Roman"/>
          <w:sz w:val="24"/>
          <w:szCs w:val="24"/>
        </w:rPr>
        <w:t xml:space="preserve">ридерживаться </w:t>
      </w:r>
      <w:r w:rsidR="003F34F2">
        <w:rPr>
          <w:rFonts w:ascii="Times New Roman" w:hAnsi="Times New Roman"/>
          <w:color w:val="auto"/>
          <w:sz w:val="24"/>
          <w:szCs w:val="24"/>
        </w:rPr>
        <w:t>программным принципам при формировании бюджета</w:t>
      </w:r>
      <w:r w:rsidR="003F34F2" w:rsidRPr="008357E3">
        <w:rPr>
          <w:rFonts w:ascii="Times New Roman" w:hAnsi="Times New Roman"/>
          <w:sz w:val="24"/>
          <w:szCs w:val="24"/>
        </w:rPr>
        <w:t xml:space="preserve"> М</w:t>
      </w:r>
      <w:r w:rsidR="003F34F2" w:rsidRPr="008357E3">
        <w:rPr>
          <w:rFonts w:ascii="Times New Roman" w:hAnsi="Times New Roman"/>
          <w:color w:val="auto"/>
          <w:sz w:val="24"/>
          <w:szCs w:val="24"/>
        </w:rPr>
        <w:t>униципальным образованием «Старомаклаушинское сельское поселение» на 2018 год</w:t>
      </w:r>
      <w:r w:rsidR="003F34F2">
        <w:rPr>
          <w:rFonts w:ascii="Times New Roman" w:hAnsi="Times New Roman"/>
          <w:color w:val="auto"/>
          <w:sz w:val="24"/>
          <w:szCs w:val="24"/>
        </w:rPr>
        <w:t xml:space="preserve"> согласно </w:t>
      </w:r>
      <w:r w:rsidRPr="0095184A">
        <w:rPr>
          <w:rFonts w:ascii="Times New Roman" w:hAnsi="Times New Roman"/>
          <w:sz w:val="24"/>
          <w:szCs w:val="24"/>
        </w:rPr>
        <w:t>Федеральн</w:t>
      </w:r>
      <w:r w:rsidR="003F34F2">
        <w:rPr>
          <w:rFonts w:ascii="Times New Roman" w:hAnsi="Times New Roman"/>
          <w:sz w:val="24"/>
          <w:szCs w:val="24"/>
        </w:rPr>
        <w:t>ого</w:t>
      </w:r>
      <w:r w:rsidRPr="0095184A">
        <w:rPr>
          <w:rFonts w:ascii="Times New Roman" w:hAnsi="Times New Roman"/>
          <w:sz w:val="24"/>
          <w:szCs w:val="24"/>
        </w:rPr>
        <w:t xml:space="preserve"> закон</w:t>
      </w:r>
      <w:r w:rsidR="003F34F2">
        <w:rPr>
          <w:rFonts w:ascii="Times New Roman" w:hAnsi="Times New Roman"/>
          <w:sz w:val="24"/>
          <w:szCs w:val="24"/>
        </w:rPr>
        <w:t>а</w:t>
      </w:r>
      <w:r w:rsidRPr="0095184A">
        <w:rPr>
          <w:rFonts w:ascii="Times New Roman" w:hAnsi="Times New Roman"/>
          <w:sz w:val="24"/>
          <w:szCs w:val="24"/>
        </w:rPr>
        <w:t xml:space="preserve"> от 28 июня 2014 г. № 183-ФЗ «О внесении изменений в статьи 179 и 184.1 Бюджетного кодекса Российской Федерации»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8357E3">
        <w:rPr>
          <w:rFonts w:ascii="Times New Roman" w:hAnsi="Times New Roman"/>
          <w:sz w:val="24"/>
          <w:szCs w:val="24"/>
        </w:rPr>
        <w:br/>
      </w:r>
      <w:r w:rsidR="003F4FB6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3F4FB6" w:rsidRPr="00057671">
        <w:rPr>
          <w:rFonts w:ascii="Times New Roman" w:hAnsi="Times New Roman"/>
          <w:color w:val="auto"/>
          <w:sz w:val="24"/>
          <w:szCs w:val="24"/>
        </w:rPr>
        <w:t>Привести в соответствие с законодательством Российской Федерации</w:t>
      </w:r>
      <w:r w:rsidR="003F4FB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4FB6">
        <w:rPr>
          <w:rFonts w:ascii="Times New Roman" w:hAnsi="Times New Roman"/>
          <w:sz w:val="24"/>
          <w:szCs w:val="24"/>
        </w:rPr>
        <w:t>Положение о бю</w:t>
      </w:r>
      <w:r w:rsidR="003F4FB6" w:rsidRPr="00057671">
        <w:rPr>
          <w:rFonts w:ascii="Times New Roman" w:hAnsi="Times New Roman"/>
          <w:sz w:val="24"/>
          <w:szCs w:val="24"/>
        </w:rPr>
        <w:t>джетном процессе</w:t>
      </w:r>
      <w:r w:rsidR="003F4FB6">
        <w:rPr>
          <w:rFonts w:ascii="Times New Roman" w:hAnsi="Times New Roman"/>
          <w:sz w:val="24"/>
          <w:szCs w:val="24"/>
        </w:rPr>
        <w:t xml:space="preserve"> </w:t>
      </w:r>
      <w:r w:rsidR="003F4FB6" w:rsidRPr="00057671">
        <w:rPr>
          <w:rFonts w:ascii="Times New Roman" w:hAnsi="Times New Roman"/>
          <w:sz w:val="24"/>
          <w:szCs w:val="24"/>
        </w:rPr>
        <w:t>муниципально</w:t>
      </w:r>
      <w:r w:rsidR="003F4FB6">
        <w:rPr>
          <w:rFonts w:ascii="Times New Roman" w:hAnsi="Times New Roman"/>
          <w:sz w:val="24"/>
          <w:szCs w:val="24"/>
        </w:rPr>
        <w:t>го</w:t>
      </w:r>
      <w:r w:rsidR="003F4FB6" w:rsidRPr="00057671">
        <w:rPr>
          <w:rFonts w:ascii="Times New Roman" w:hAnsi="Times New Roman"/>
          <w:sz w:val="24"/>
          <w:szCs w:val="24"/>
        </w:rPr>
        <w:t xml:space="preserve"> образовани</w:t>
      </w:r>
      <w:r w:rsidR="003F4FB6">
        <w:rPr>
          <w:rFonts w:ascii="Times New Roman" w:hAnsi="Times New Roman"/>
          <w:sz w:val="24"/>
          <w:szCs w:val="24"/>
        </w:rPr>
        <w:t>я</w:t>
      </w:r>
      <w:r w:rsidR="003F4FB6" w:rsidRPr="00057671">
        <w:rPr>
          <w:rFonts w:ascii="Times New Roman" w:hAnsi="Times New Roman"/>
          <w:sz w:val="24"/>
          <w:szCs w:val="24"/>
        </w:rPr>
        <w:t xml:space="preserve"> «</w:t>
      </w:r>
      <w:r w:rsidR="003F4FB6">
        <w:rPr>
          <w:rFonts w:ascii="Times New Roman" w:hAnsi="Times New Roman"/>
          <w:sz w:val="24"/>
          <w:szCs w:val="24"/>
        </w:rPr>
        <w:t>Старомаклаушинское сельское</w:t>
      </w:r>
      <w:r w:rsidR="003F4FB6" w:rsidRPr="00057671">
        <w:rPr>
          <w:rFonts w:ascii="Times New Roman" w:hAnsi="Times New Roman"/>
          <w:sz w:val="24"/>
          <w:szCs w:val="24"/>
        </w:rPr>
        <w:t xml:space="preserve"> поселение»</w:t>
      </w:r>
      <w:r w:rsidR="003F4FB6">
        <w:rPr>
          <w:rFonts w:ascii="Times New Roman" w:hAnsi="Times New Roman"/>
          <w:sz w:val="24"/>
          <w:szCs w:val="24"/>
        </w:rPr>
        <w:t xml:space="preserve"> </w:t>
      </w:r>
      <w:r w:rsidR="003F4FB6" w:rsidRPr="00057671">
        <w:rPr>
          <w:rFonts w:ascii="Times New Roman" w:hAnsi="Times New Roman"/>
          <w:sz w:val="24"/>
          <w:szCs w:val="24"/>
        </w:rPr>
        <w:t>Майнского района Ульяновской области</w:t>
      </w:r>
      <w:r w:rsidR="003F4FB6">
        <w:rPr>
          <w:rFonts w:ascii="Times New Roman" w:hAnsi="Times New Roman"/>
          <w:sz w:val="24"/>
          <w:szCs w:val="24"/>
        </w:rPr>
        <w:t xml:space="preserve"> № 38/53 от 28.04.2016 год</w:t>
      </w:r>
    </w:p>
    <w:p w:rsidR="00AF4E4C" w:rsidRPr="00BB078C" w:rsidRDefault="00AF4E4C" w:rsidP="00732954">
      <w:pPr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BF4EDE" w:rsidRPr="00BB078C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BF4EDE" w:rsidRPr="00A33CB5" w:rsidRDefault="00A33CB5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3F34F2">
        <w:rPr>
          <w:rFonts w:ascii="Times New Roman" w:hAnsi="Times New Roman"/>
          <w:color w:val="auto"/>
          <w:sz w:val="24"/>
          <w:szCs w:val="24"/>
        </w:rPr>
        <w:t xml:space="preserve">Аудитор </w:t>
      </w:r>
      <w:r w:rsidR="00BF4EDE" w:rsidRPr="003F34F2">
        <w:rPr>
          <w:rFonts w:ascii="Times New Roman" w:hAnsi="Times New Roman"/>
          <w:color w:val="auto"/>
          <w:sz w:val="24"/>
          <w:szCs w:val="24"/>
        </w:rPr>
        <w:t>Контрольно-счетной</w:t>
      </w:r>
      <w:r w:rsidR="00BF4EDE" w:rsidRPr="00A33CB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42D22" w:rsidRPr="00007D99" w:rsidRDefault="00BF4EDE" w:rsidP="00A33CB5">
      <w:pPr>
        <w:ind w:firstLine="225"/>
        <w:jc w:val="both"/>
        <w:rPr>
          <w:color w:val="FF0000"/>
        </w:rPr>
      </w:pPr>
      <w:r w:rsidRPr="00A33CB5">
        <w:rPr>
          <w:rFonts w:ascii="Times New Roman" w:hAnsi="Times New Roman"/>
          <w:color w:val="auto"/>
          <w:sz w:val="24"/>
          <w:szCs w:val="24"/>
        </w:rPr>
        <w:t>комиссии</w:t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Pr="00A33CB5">
        <w:rPr>
          <w:rFonts w:ascii="Times New Roman" w:hAnsi="Times New Roman"/>
          <w:color w:val="auto"/>
          <w:sz w:val="24"/>
          <w:szCs w:val="24"/>
        </w:rPr>
        <w:tab/>
      </w:r>
      <w:r w:rsidR="00A33CB5" w:rsidRPr="00A33CB5">
        <w:rPr>
          <w:rFonts w:ascii="Times New Roman" w:hAnsi="Times New Roman"/>
          <w:color w:val="auto"/>
          <w:sz w:val="24"/>
          <w:szCs w:val="24"/>
        </w:rPr>
        <w:t>РомановаН.П.</w:t>
      </w:r>
    </w:p>
    <w:sectPr w:rsidR="00642D22" w:rsidRPr="00007D99" w:rsidSect="00DB0067">
      <w:footerReference w:type="default" r:id="rId11"/>
      <w:footnotePr>
        <w:pos w:val="beneathText"/>
      </w:footnotePr>
      <w:pgSz w:w="11905" w:h="16837"/>
      <w:pgMar w:top="709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7D" w:rsidRDefault="00ED1D7D">
      <w:r>
        <w:separator/>
      </w:r>
    </w:p>
  </w:endnote>
  <w:endnote w:type="continuationSeparator" w:id="1">
    <w:p w:rsidR="00ED1D7D" w:rsidRDefault="00ED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F2" w:rsidRDefault="00D52D5C">
    <w:pPr>
      <w:pStyle w:val="ac"/>
      <w:jc w:val="right"/>
    </w:pPr>
    <w:fldSimple w:instr=" PAGE ">
      <w:r w:rsidR="009F5168">
        <w:rPr>
          <w:noProof/>
        </w:rPr>
        <w:t>1</w:t>
      </w:r>
    </w:fldSimple>
  </w:p>
  <w:p w:rsidR="009243F2" w:rsidRDefault="009243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7D" w:rsidRDefault="00ED1D7D">
      <w:r>
        <w:separator/>
      </w:r>
    </w:p>
  </w:footnote>
  <w:footnote w:type="continuationSeparator" w:id="1">
    <w:p w:rsidR="00ED1D7D" w:rsidRDefault="00ED1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3025"/>
    <w:rsid w:val="00007D99"/>
    <w:rsid w:val="00007F51"/>
    <w:rsid w:val="000112B2"/>
    <w:rsid w:val="00023197"/>
    <w:rsid w:val="00023C56"/>
    <w:rsid w:val="00040F41"/>
    <w:rsid w:val="00043B27"/>
    <w:rsid w:val="000440AD"/>
    <w:rsid w:val="00044646"/>
    <w:rsid w:val="000464E3"/>
    <w:rsid w:val="00052C21"/>
    <w:rsid w:val="000546FD"/>
    <w:rsid w:val="00066079"/>
    <w:rsid w:val="00084934"/>
    <w:rsid w:val="00084ADA"/>
    <w:rsid w:val="00092285"/>
    <w:rsid w:val="000A03B9"/>
    <w:rsid w:val="000A0DE9"/>
    <w:rsid w:val="000A20C3"/>
    <w:rsid w:val="000A6D17"/>
    <w:rsid w:val="000C0955"/>
    <w:rsid w:val="000C168F"/>
    <w:rsid w:val="000C210D"/>
    <w:rsid w:val="000C42B7"/>
    <w:rsid w:val="000C47F3"/>
    <w:rsid w:val="000D1917"/>
    <w:rsid w:val="000D1C62"/>
    <w:rsid w:val="000D37DD"/>
    <w:rsid w:val="000E39A0"/>
    <w:rsid w:val="000F333B"/>
    <w:rsid w:val="000F59EE"/>
    <w:rsid w:val="000F6467"/>
    <w:rsid w:val="000F693A"/>
    <w:rsid w:val="001054B7"/>
    <w:rsid w:val="0011115D"/>
    <w:rsid w:val="00111CF2"/>
    <w:rsid w:val="00113D18"/>
    <w:rsid w:val="001143CF"/>
    <w:rsid w:val="001250E2"/>
    <w:rsid w:val="00125400"/>
    <w:rsid w:val="00130C3A"/>
    <w:rsid w:val="001327BE"/>
    <w:rsid w:val="00135498"/>
    <w:rsid w:val="00137454"/>
    <w:rsid w:val="001400E1"/>
    <w:rsid w:val="00150E15"/>
    <w:rsid w:val="00152896"/>
    <w:rsid w:val="0015598B"/>
    <w:rsid w:val="00161934"/>
    <w:rsid w:val="00162EC7"/>
    <w:rsid w:val="00163545"/>
    <w:rsid w:val="00163AAA"/>
    <w:rsid w:val="00170CBF"/>
    <w:rsid w:val="00171C5F"/>
    <w:rsid w:val="001720D5"/>
    <w:rsid w:val="001849D4"/>
    <w:rsid w:val="0019267E"/>
    <w:rsid w:val="00192902"/>
    <w:rsid w:val="001939D2"/>
    <w:rsid w:val="001969F0"/>
    <w:rsid w:val="001A5D04"/>
    <w:rsid w:val="001A61F7"/>
    <w:rsid w:val="001B0408"/>
    <w:rsid w:val="001B432B"/>
    <w:rsid w:val="001B51DC"/>
    <w:rsid w:val="001C30E0"/>
    <w:rsid w:val="001C7BFE"/>
    <w:rsid w:val="001C7E5B"/>
    <w:rsid w:val="001D37AC"/>
    <w:rsid w:val="001D48F7"/>
    <w:rsid w:val="001D7716"/>
    <w:rsid w:val="001E17B5"/>
    <w:rsid w:val="001F2CBD"/>
    <w:rsid w:val="001F4800"/>
    <w:rsid w:val="00200044"/>
    <w:rsid w:val="00202281"/>
    <w:rsid w:val="00210CBE"/>
    <w:rsid w:val="00227800"/>
    <w:rsid w:val="00230B60"/>
    <w:rsid w:val="00240087"/>
    <w:rsid w:val="0024232D"/>
    <w:rsid w:val="00244C2B"/>
    <w:rsid w:val="0025101D"/>
    <w:rsid w:val="00255B3E"/>
    <w:rsid w:val="0026131D"/>
    <w:rsid w:val="00274334"/>
    <w:rsid w:val="00277B3B"/>
    <w:rsid w:val="00283C58"/>
    <w:rsid w:val="00284313"/>
    <w:rsid w:val="002958B1"/>
    <w:rsid w:val="002A4506"/>
    <w:rsid w:val="002B3498"/>
    <w:rsid w:val="002C0863"/>
    <w:rsid w:val="002C16EA"/>
    <w:rsid w:val="002C355C"/>
    <w:rsid w:val="002C4E0F"/>
    <w:rsid w:val="002C7860"/>
    <w:rsid w:val="002C7FA8"/>
    <w:rsid w:val="002D06A2"/>
    <w:rsid w:val="002D35A6"/>
    <w:rsid w:val="002E1B4B"/>
    <w:rsid w:val="002E2D63"/>
    <w:rsid w:val="002E305C"/>
    <w:rsid w:val="002E6E89"/>
    <w:rsid w:val="002F00B8"/>
    <w:rsid w:val="002F23A7"/>
    <w:rsid w:val="002F4754"/>
    <w:rsid w:val="002F6A76"/>
    <w:rsid w:val="002F6FDD"/>
    <w:rsid w:val="002F7B13"/>
    <w:rsid w:val="003002EE"/>
    <w:rsid w:val="003008E3"/>
    <w:rsid w:val="00303210"/>
    <w:rsid w:val="00314968"/>
    <w:rsid w:val="0031667E"/>
    <w:rsid w:val="00320DA1"/>
    <w:rsid w:val="00331F34"/>
    <w:rsid w:val="00335E70"/>
    <w:rsid w:val="00342638"/>
    <w:rsid w:val="0034330C"/>
    <w:rsid w:val="003551A7"/>
    <w:rsid w:val="00355277"/>
    <w:rsid w:val="00356BA6"/>
    <w:rsid w:val="00362FC2"/>
    <w:rsid w:val="003644FA"/>
    <w:rsid w:val="003645FC"/>
    <w:rsid w:val="00366196"/>
    <w:rsid w:val="003665CA"/>
    <w:rsid w:val="00371050"/>
    <w:rsid w:val="00371CB3"/>
    <w:rsid w:val="0037296A"/>
    <w:rsid w:val="00373537"/>
    <w:rsid w:val="00373C4E"/>
    <w:rsid w:val="0037481B"/>
    <w:rsid w:val="00381CF8"/>
    <w:rsid w:val="003845A9"/>
    <w:rsid w:val="003A1183"/>
    <w:rsid w:val="003A1448"/>
    <w:rsid w:val="003A4A8E"/>
    <w:rsid w:val="003A56C9"/>
    <w:rsid w:val="003B699A"/>
    <w:rsid w:val="003C1C35"/>
    <w:rsid w:val="003C2434"/>
    <w:rsid w:val="003C3A4C"/>
    <w:rsid w:val="003D0A95"/>
    <w:rsid w:val="003D7C2C"/>
    <w:rsid w:val="003E4724"/>
    <w:rsid w:val="003F10E7"/>
    <w:rsid w:val="003F34F2"/>
    <w:rsid w:val="003F4FB6"/>
    <w:rsid w:val="003F75A7"/>
    <w:rsid w:val="004008C7"/>
    <w:rsid w:val="00401E81"/>
    <w:rsid w:val="00403024"/>
    <w:rsid w:val="00404B26"/>
    <w:rsid w:val="00410078"/>
    <w:rsid w:val="00415FCE"/>
    <w:rsid w:val="004220E0"/>
    <w:rsid w:val="004241F8"/>
    <w:rsid w:val="00425FBD"/>
    <w:rsid w:val="00433C12"/>
    <w:rsid w:val="004342B6"/>
    <w:rsid w:val="00435FF2"/>
    <w:rsid w:val="0043623A"/>
    <w:rsid w:val="00447577"/>
    <w:rsid w:val="00450E1C"/>
    <w:rsid w:val="004512C6"/>
    <w:rsid w:val="00453D67"/>
    <w:rsid w:val="0045494C"/>
    <w:rsid w:val="00457A7D"/>
    <w:rsid w:val="004622DF"/>
    <w:rsid w:val="00465A7D"/>
    <w:rsid w:val="00466115"/>
    <w:rsid w:val="004661E4"/>
    <w:rsid w:val="004667BD"/>
    <w:rsid w:val="00491748"/>
    <w:rsid w:val="00494B42"/>
    <w:rsid w:val="004954C5"/>
    <w:rsid w:val="004A1DD4"/>
    <w:rsid w:val="004A671F"/>
    <w:rsid w:val="004B2412"/>
    <w:rsid w:val="004B62A8"/>
    <w:rsid w:val="004B657A"/>
    <w:rsid w:val="004B6E47"/>
    <w:rsid w:val="004C1D4D"/>
    <w:rsid w:val="004C3248"/>
    <w:rsid w:val="004C3AFE"/>
    <w:rsid w:val="004D123F"/>
    <w:rsid w:val="004D217C"/>
    <w:rsid w:val="004D55A1"/>
    <w:rsid w:val="004E29DA"/>
    <w:rsid w:val="004E7F3D"/>
    <w:rsid w:val="004F4A0E"/>
    <w:rsid w:val="00500673"/>
    <w:rsid w:val="0050081E"/>
    <w:rsid w:val="00500BA1"/>
    <w:rsid w:val="0050336A"/>
    <w:rsid w:val="00503D70"/>
    <w:rsid w:val="00507FE2"/>
    <w:rsid w:val="00512F2E"/>
    <w:rsid w:val="005212F8"/>
    <w:rsid w:val="005227F0"/>
    <w:rsid w:val="00524E54"/>
    <w:rsid w:val="00526F39"/>
    <w:rsid w:val="00527DD6"/>
    <w:rsid w:val="00530726"/>
    <w:rsid w:val="00531603"/>
    <w:rsid w:val="005349C5"/>
    <w:rsid w:val="005350F6"/>
    <w:rsid w:val="00536405"/>
    <w:rsid w:val="005371A8"/>
    <w:rsid w:val="0053789C"/>
    <w:rsid w:val="00542499"/>
    <w:rsid w:val="00546A14"/>
    <w:rsid w:val="00556868"/>
    <w:rsid w:val="0056107B"/>
    <w:rsid w:val="005615CA"/>
    <w:rsid w:val="00563C8A"/>
    <w:rsid w:val="005642BE"/>
    <w:rsid w:val="005664C4"/>
    <w:rsid w:val="00572D8E"/>
    <w:rsid w:val="00575F9F"/>
    <w:rsid w:val="00576381"/>
    <w:rsid w:val="0058066A"/>
    <w:rsid w:val="0058447B"/>
    <w:rsid w:val="00585CB9"/>
    <w:rsid w:val="00586089"/>
    <w:rsid w:val="00586F95"/>
    <w:rsid w:val="005909E0"/>
    <w:rsid w:val="005B3818"/>
    <w:rsid w:val="005B720A"/>
    <w:rsid w:val="005B7332"/>
    <w:rsid w:val="005C0DB2"/>
    <w:rsid w:val="005C2523"/>
    <w:rsid w:val="005C34E7"/>
    <w:rsid w:val="005D2449"/>
    <w:rsid w:val="005D59C5"/>
    <w:rsid w:val="005D6FB1"/>
    <w:rsid w:val="005E0694"/>
    <w:rsid w:val="005E1E75"/>
    <w:rsid w:val="005E2A3C"/>
    <w:rsid w:val="005E2F87"/>
    <w:rsid w:val="005E6DBD"/>
    <w:rsid w:val="005E6DEA"/>
    <w:rsid w:val="005F7950"/>
    <w:rsid w:val="0060743F"/>
    <w:rsid w:val="00607883"/>
    <w:rsid w:val="00611F93"/>
    <w:rsid w:val="00614A77"/>
    <w:rsid w:val="00616304"/>
    <w:rsid w:val="00621BFA"/>
    <w:rsid w:val="00622E9D"/>
    <w:rsid w:val="006253EC"/>
    <w:rsid w:val="00640839"/>
    <w:rsid w:val="00642D22"/>
    <w:rsid w:val="006468A2"/>
    <w:rsid w:val="00651E64"/>
    <w:rsid w:val="00654DFA"/>
    <w:rsid w:val="00661867"/>
    <w:rsid w:val="006663BB"/>
    <w:rsid w:val="006675DA"/>
    <w:rsid w:val="00670BF6"/>
    <w:rsid w:val="00671FF6"/>
    <w:rsid w:val="006724DA"/>
    <w:rsid w:val="00674537"/>
    <w:rsid w:val="00683C47"/>
    <w:rsid w:val="006848DB"/>
    <w:rsid w:val="0068531C"/>
    <w:rsid w:val="006942DB"/>
    <w:rsid w:val="0069546E"/>
    <w:rsid w:val="00695600"/>
    <w:rsid w:val="00697460"/>
    <w:rsid w:val="006A3111"/>
    <w:rsid w:val="006A3A83"/>
    <w:rsid w:val="006A3C29"/>
    <w:rsid w:val="006A4F3D"/>
    <w:rsid w:val="006A5FD0"/>
    <w:rsid w:val="006B0814"/>
    <w:rsid w:val="006B3CFA"/>
    <w:rsid w:val="006B6877"/>
    <w:rsid w:val="006B7DD5"/>
    <w:rsid w:val="006C46D4"/>
    <w:rsid w:val="006C4AA6"/>
    <w:rsid w:val="006C51BC"/>
    <w:rsid w:val="006C57B2"/>
    <w:rsid w:val="006D3B6B"/>
    <w:rsid w:val="006D4B32"/>
    <w:rsid w:val="006D5413"/>
    <w:rsid w:val="006D55F4"/>
    <w:rsid w:val="006D6F77"/>
    <w:rsid w:val="006E05C1"/>
    <w:rsid w:val="006E3FD7"/>
    <w:rsid w:val="006F5431"/>
    <w:rsid w:val="006F6B6D"/>
    <w:rsid w:val="006F755F"/>
    <w:rsid w:val="007029C8"/>
    <w:rsid w:val="00703701"/>
    <w:rsid w:val="00705412"/>
    <w:rsid w:val="00712C6D"/>
    <w:rsid w:val="007130AE"/>
    <w:rsid w:val="007145EB"/>
    <w:rsid w:val="00730C18"/>
    <w:rsid w:val="00731ED4"/>
    <w:rsid w:val="00732954"/>
    <w:rsid w:val="00733376"/>
    <w:rsid w:val="00742FA3"/>
    <w:rsid w:val="00743249"/>
    <w:rsid w:val="007452CC"/>
    <w:rsid w:val="007471FF"/>
    <w:rsid w:val="00747EF4"/>
    <w:rsid w:val="007510B6"/>
    <w:rsid w:val="007618BF"/>
    <w:rsid w:val="00764291"/>
    <w:rsid w:val="00765773"/>
    <w:rsid w:val="007679D2"/>
    <w:rsid w:val="0077704D"/>
    <w:rsid w:val="00781D83"/>
    <w:rsid w:val="00785C20"/>
    <w:rsid w:val="00796873"/>
    <w:rsid w:val="007973EA"/>
    <w:rsid w:val="007A0542"/>
    <w:rsid w:val="007A10C6"/>
    <w:rsid w:val="007A4024"/>
    <w:rsid w:val="007B05A9"/>
    <w:rsid w:val="007B66FE"/>
    <w:rsid w:val="007B6827"/>
    <w:rsid w:val="007C2FE8"/>
    <w:rsid w:val="007D224C"/>
    <w:rsid w:val="007D6C8D"/>
    <w:rsid w:val="007E2E87"/>
    <w:rsid w:val="007E3518"/>
    <w:rsid w:val="007E4546"/>
    <w:rsid w:val="007E4C32"/>
    <w:rsid w:val="007F20AF"/>
    <w:rsid w:val="007F39E5"/>
    <w:rsid w:val="007F3A34"/>
    <w:rsid w:val="007F3B2D"/>
    <w:rsid w:val="007F4CAB"/>
    <w:rsid w:val="0080677B"/>
    <w:rsid w:val="008076CD"/>
    <w:rsid w:val="00807A1A"/>
    <w:rsid w:val="0081144E"/>
    <w:rsid w:val="00811A32"/>
    <w:rsid w:val="00813773"/>
    <w:rsid w:val="008224D7"/>
    <w:rsid w:val="00825A11"/>
    <w:rsid w:val="00826ADF"/>
    <w:rsid w:val="00832A30"/>
    <w:rsid w:val="00834EF0"/>
    <w:rsid w:val="008357E3"/>
    <w:rsid w:val="00843B04"/>
    <w:rsid w:val="00844E28"/>
    <w:rsid w:val="00844FCC"/>
    <w:rsid w:val="008456B6"/>
    <w:rsid w:val="008461D2"/>
    <w:rsid w:val="00846C9A"/>
    <w:rsid w:val="0085774C"/>
    <w:rsid w:val="0086379A"/>
    <w:rsid w:val="00871AE6"/>
    <w:rsid w:val="008744B3"/>
    <w:rsid w:val="00877988"/>
    <w:rsid w:val="00890170"/>
    <w:rsid w:val="00890665"/>
    <w:rsid w:val="00890B25"/>
    <w:rsid w:val="00891C8F"/>
    <w:rsid w:val="00894300"/>
    <w:rsid w:val="008A5765"/>
    <w:rsid w:val="008A79F9"/>
    <w:rsid w:val="008A7B2B"/>
    <w:rsid w:val="008B70CB"/>
    <w:rsid w:val="008C18CC"/>
    <w:rsid w:val="008C6E5C"/>
    <w:rsid w:val="008D0A28"/>
    <w:rsid w:val="008D2490"/>
    <w:rsid w:val="008D6DFD"/>
    <w:rsid w:val="008E1B2C"/>
    <w:rsid w:val="008E2119"/>
    <w:rsid w:val="008E3A60"/>
    <w:rsid w:val="008E6BB2"/>
    <w:rsid w:val="008F2CCF"/>
    <w:rsid w:val="008F619A"/>
    <w:rsid w:val="009025D7"/>
    <w:rsid w:val="00902990"/>
    <w:rsid w:val="00913798"/>
    <w:rsid w:val="00915F82"/>
    <w:rsid w:val="009176BF"/>
    <w:rsid w:val="009213F2"/>
    <w:rsid w:val="00921FED"/>
    <w:rsid w:val="009243F2"/>
    <w:rsid w:val="0092549A"/>
    <w:rsid w:val="00926E0C"/>
    <w:rsid w:val="00926E95"/>
    <w:rsid w:val="00937199"/>
    <w:rsid w:val="00941B9E"/>
    <w:rsid w:val="00943415"/>
    <w:rsid w:val="00943759"/>
    <w:rsid w:val="0095184A"/>
    <w:rsid w:val="00953924"/>
    <w:rsid w:val="00955B51"/>
    <w:rsid w:val="009610FB"/>
    <w:rsid w:val="00961384"/>
    <w:rsid w:val="00962B11"/>
    <w:rsid w:val="00962DB0"/>
    <w:rsid w:val="00966EF6"/>
    <w:rsid w:val="00966F27"/>
    <w:rsid w:val="00982C0B"/>
    <w:rsid w:val="00982C26"/>
    <w:rsid w:val="009858D0"/>
    <w:rsid w:val="0099360F"/>
    <w:rsid w:val="009A1218"/>
    <w:rsid w:val="009A1525"/>
    <w:rsid w:val="009A291A"/>
    <w:rsid w:val="009A7523"/>
    <w:rsid w:val="009B18BD"/>
    <w:rsid w:val="009B2087"/>
    <w:rsid w:val="009B4EFC"/>
    <w:rsid w:val="009B6FF2"/>
    <w:rsid w:val="009C67C4"/>
    <w:rsid w:val="009C78C9"/>
    <w:rsid w:val="009D052F"/>
    <w:rsid w:val="009D5961"/>
    <w:rsid w:val="009E210F"/>
    <w:rsid w:val="009E3C20"/>
    <w:rsid w:val="009E5F3F"/>
    <w:rsid w:val="009F5168"/>
    <w:rsid w:val="009F5A57"/>
    <w:rsid w:val="00A00EB3"/>
    <w:rsid w:val="00A02EBC"/>
    <w:rsid w:val="00A03A06"/>
    <w:rsid w:val="00A03A7D"/>
    <w:rsid w:val="00A075E5"/>
    <w:rsid w:val="00A11BBD"/>
    <w:rsid w:val="00A12749"/>
    <w:rsid w:val="00A157E7"/>
    <w:rsid w:val="00A15A66"/>
    <w:rsid w:val="00A15A94"/>
    <w:rsid w:val="00A168D9"/>
    <w:rsid w:val="00A2139C"/>
    <w:rsid w:val="00A220E2"/>
    <w:rsid w:val="00A22CF6"/>
    <w:rsid w:val="00A243B5"/>
    <w:rsid w:val="00A25FF3"/>
    <w:rsid w:val="00A262B2"/>
    <w:rsid w:val="00A26D64"/>
    <w:rsid w:val="00A33CB5"/>
    <w:rsid w:val="00A354AA"/>
    <w:rsid w:val="00A35A54"/>
    <w:rsid w:val="00A452BD"/>
    <w:rsid w:val="00A5038C"/>
    <w:rsid w:val="00A52094"/>
    <w:rsid w:val="00A55F95"/>
    <w:rsid w:val="00A71929"/>
    <w:rsid w:val="00A72EA9"/>
    <w:rsid w:val="00A82501"/>
    <w:rsid w:val="00A8527E"/>
    <w:rsid w:val="00A855BD"/>
    <w:rsid w:val="00AA0A17"/>
    <w:rsid w:val="00AA46C0"/>
    <w:rsid w:val="00AA5A41"/>
    <w:rsid w:val="00AB154A"/>
    <w:rsid w:val="00AB380E"/>
    <w:rsid w:val="00AC2F8A"/>
    <w:rsid w:val="00AC5F59"/>
    <w:rsid w:val="00AD0E38"/>
    <w:rsid w:val="00AD4268"/>
    <w:rsid w:val="00AD6D42"/>
    <w:rsid w:val="00AE58D8"/>
    <w:rsid w:val="00AF0FC1"/>
    <w:rsid w:val="00AF4E4C"/>
    <w:rsid w:val="00B01EB4"/>
    <w:rsid w:val="00B02212"/>
    <w:rsid w:val="00B02F2B"/>
    <w:rsid w:val="00B11F19"/>
    <w:rsid w:val="00B14D35"/>
    <w:rsid w:val="00B14FEB"/>
    <w:rsid w:val="00B16B2C"/>
    <w:rsid w:val="00B17E07"/>
    <w:rsid w:val="00B22784"/>
    <w:rsid w:val="00B231F9"/>
    <w:rsid w:val="00B266F6"/>
    <w:rsid w:val="00B270BB"/>
    <w:rsid w:val="00B277FC"/>
    <w:rsid w:val="00B36F42"/>
    <w:rsid w:val="00B445D1"/>
    <w:rsid w:val="00B50284"/>
    <w:rsid w:val="00B51117"/>
    <w:rsid w:val="00B54E8B"/>
    <w:rsid w:val="00B619AD"/>
    <w:rsid w:val="00B62C4D"/>
    <w:rsid w:val="00B62C87"/>
    <w:rsid w:val="00B6301B"/>
    <w:rsid w:val="00B65F74"/>
    <w:rsid w:val="00B67F45"/>
    <w:rsid w:val="00B70084"/>
    <w:rsid w:val="00B71427"/>
    <w:rsid w:val="00B721C8"/>
    <w:rsid w:val="00B744AE"/>
    <w:rsid w:val="00B745A9"/>
    <w:rsid w:val="00B74DB8"/>
    <w:rsid w:val="00B76986"/>
    <w:rsid w:val="00B81B13"/>
    <w:rsid w:val="00B838D5"/>
    <w:rsid w:val="00B85DC1"/>
    <w:rsid w:val="00B932C7"/>
    <w:rsid w:val="00BA4A9D"/>
    <w:rsid w:val="00BB078C"/>
    <w:rsid w:val="00BB2D46"/>
    <w:rsid w:val="00BB3A60"/>
    <w:rsid w:val="00BC0282"/>
    <w:rsid w:val="00BC127B"/>
    <w:rsid w:val="00BC1A57"/>
    <w:rsid w:val="00BC2ACE"/>
    <w:rsid w:val="00BC5F15"/>
    <w:rsid w:val="00BD341E"/>
    <w:rsid w:val="00BD74F3"/>
    <w:rsid w:val="00BE35D0"/>
    <w:rsid w:val="00BE76C8"/>
    <w:rsid w:val="00BE7D44"/>
    <w:rsid w:val="00BF0BF4"/>
    <w:rsid w:val="00BF2F50"/>
    <w:rsid w:val="00BF3B76"/>
    <w:rsid w:val="00BF4349"/>
    <w:rsid w:val="00BF44A4"/>
    <w:rsid w:val="00BF4EDE"/>
    <w:rsid w:val="00C02825"/>
    <w:rsid w:val="00C14313"/>
    <w:rsid w:val="00C14E55"/>
    <w:rsid w:val="00C163E7"/>
    <w:rsid w:val="00C16C31"/>
    <w:rsid w:val="00C17E35"/>
    <w:rsid w:val="00C241D3"/>
    <w:rsid w:val="00C269DE"/>
    <w:rsid w:val="00C32A65"/>
    <w:rsid w:val="00C35638"/>
    <w:rsid w:val="00C35ED0"/>
    <w:rsid w:val="00C3604B"/>
    <w:rsid w:val="00C37065"/>
    <w:rsid w:val="00C37D51"/>
    <w:rsid w:val="00C460A9"/>
    <w:rsid w:val="00C4653C"/>
    <w:rsid w:val="00C53970"/>
    <w:rsid w:val="00C6387B"/>
    <w:rsid w:val="00C6515A"/>
    <w:rsid w:val="00C813DC"/>
    <w:rsid w:val="00C844FE"/>
    <w:rsid w:val="00C869DD"/>
    <w:rsid w:val="00C91565"/>
    <w:rsid w:val="00C93170"/>
    <w:rsid w:val="00C97964"/>
    <w:rsid w:val="00CA4A40"/>
    <w:rsid w:val="00CA755E"/>
    <w:rsid w:val="00CA7DC4"/>
    <w:rsid w:val="00CB2A3A"/>
    <w:rsid w:val="00CB5907"/>
    <w:rsid w:val="00CB5CFF"/>
    <w:rsid w:val="00CC26E2"/>
    <w:rsid w:val="00CC3BD2"/>
    <w:rsid w:val="00CC5437"/>
    <w:rsid w:val="00CC54B7"/>
    <w:rsid w:val="00CC56B0"/>
    <w:rsid w:val="00CC73AE"/>
    <w:rsid w:val="00CD1D00"/>
    <w:rsid w:val="00CD24CB"/>
    <w:rsid w:val="00CD4C92"/>
    <w:rsid w:val="00CE36AD"/>
    <w:rsid w:val="00CE7E54"/>
    <w:rsid w:val="00CF0DAA"/>
    <w:rsid w:val="00CF4A21"/>
    <w:rsid w:val="00D0558D"/>
    <w:rsid w:val="00D06928"/>
    <w:rsid w:val="00D1097A"/>
    <w:rsid w:val="00D121F5"/>
    <w:rsid w:val="00D13935"/>
    <w:rsid w:val="00D13BD3"/>
    <w:rsid w:val="00D16686"/>
    <w:rsid w:val="00D21F61"/>
    <w:rsid w:val="00D2210C"/>
    <w:rsid w:val="00D26253"/>
    <w:rsid w:val="00D268F1"/>
    <w:rsid w:val="00D34902"/>
    <w:rsid w:val="00D440F3"/>
    <w:rsid w:val="00D4602E"/>
    <w:rsid w:val="00D47310"/>
    <w:rsid w:val="00D525AE"/>
    <w:rsid w:val="00D52D5C"/>
    <w:rsid w:val="00D53813"/>
    <w:rsid w:val="00D5515A"/>
    <w:rsid w:val="00D57A7F"/>
    <w:rsid w:val="00D57F31"/>
    <w:rsid w:val="00D64B9A"/>
    <w:rsid w:val="00D679D6"/>
    <w:rsid w:val="00D71894"/>
    <w:rsid w:val="00D75F24"/>
    <w:rsid w:val="00D80A80"/>
    <w:rsid w:val="00D82C5C"/>
    <w:rsid w:val="00D84A66"/>
    <w:rsid w:val="00D87637"/>
    <w:rsid w:val="00D90003"/>
    <w:rsid w:val="00D92D08"/>
    <w:rsid w:val="00D934AF"/>
    <w:rsid w:val="00DA3845"/>
    <w:rsid w:val="00DA6AFD"/>
    <w:rsid w:val="00DB0067"/>
    <w:rsid w:val="00DB4BC9"/>
    <w:rsid w:val="00DB65A3"/>
    <w:rsid w:val="00DC5003"/>
    <w:rsid w:val="00DD1A60"/>
    <w:rsid w:val="00DD2BF6"/>
    <w:rsid w:val="00DD379F"/>
    <w:rsid w:val="00DD5F79"/>
    <w:rsid w:val="00DE5970"/>
    <w:rsid w:val="00DE64E2"/>
    <w:rsid w:val="00DF0D4B"/>
    <w:rsid w:val="00DF211C"/>
    <w:rsid w:val="00DF58AE"/>
    <w:rsid w:val="00E0231C"/>
    <w:rsid w:val="00E02B62"/>
    <w:rsid w:val="00E03720"/>
    <w:rsid w:val="00E0374E"/>
    <w:rsid w:val="00E05FFF"/>
    <w:rsid w:val="00E06BA1"/>
    <w:rsid w:val="00E07624"/>
    <w:rsid w:val="00E1607C"/>
    <w:rsid w:val="00E164F9"/>
    <w:rsid w:val="00E168D7"/>
    <w:rsid w:val="00E209A3"/>
    <w:rsid w:val="00E21E67"/>
    <w:rsid w:val="00E348F9"/>
    <w:rsid w:val="00E37186"/>
    <w:rsid w:val="00E44800"/>
    <w:rsid w:val="00E45018"/>
    <w:rsid w:val="00E525CB"/>
    <w:rsid w:val="00E52AA5"/>
    <w:rsid w:val="00E57FA5"/>
    <w:rsid w:val="00E76584"/>
    <w:rsid w:val="00E80510"/>
    <w:rsid w:val="00E81A6C"/>
    <w:rsid w:val="00E83A22"/>
    <w:rsid w:val="00E83CE7"/>
    <w:rsid w:val="00E858EC"/>
    <w:rsid w:val="00E8627E"/>
    <w:rsid w:val="00E958A9"/>
    <w:rsid w:val="00E9680B"/>
    <w:rsid w:val="00EA6D06"/>
    <w:rsid w:val="00EB4A81"/>
    <w:rsid w:val="00EB4EAC"/>
    <w:rsid w:val="00EB5816"/>
    <w:rsid w:val="00EC0AD5"/>
    <w:rsid w:val="00EC0E54"/>
    <w:rsid w:val="00EC0FE6"/>
    <w:rsid w:val="00EC4CEB"/>
    <w:rsid w:val="00ED09A9"/>
    <w:rsid w:val="00ED1D7D"/>
    <w:rsid w:val="00ED3EF4"/>
    <w:rsid w:val="00ED68D8"/>
    <w:rsid w:val="00ED6C8D"/>
    <w:rsid w:val="00EE6668"/>
    <w:rsid w:val="00EE686A"/>
    <w:rsid w:val="00EE7101"/>
    <w:rsid w:val="00EF00B3"/>
    <w:rsid w:val="00EF3A97"/>
    <w:rsid w:val="00EF48F3"/>
    <w:rsid w:val="00EF572E"/>
    <w:rsid w:val="00EF5D5B"/>
    <w:rsid w:val="00EF6209"/>
    <w:rsid w:val="00EF7C89"/>
    <w:rsid w:val="00F0092A"/>
    <w:rsid w:val="00F12248"/>
    <w:rsid w:val="00F151A3"/>
    <w:rsid w:val="00F2056F"/>
    <w:rsid w:val="00F215A4"/>
    <w:rsid w:val="00F278A5"/>
    <w:rsid w:val="00F32150"/>
    <w:rsid w:val="00F32420"/>
    <w:rsid w:val="00F32448"/>
    <w:rsid w:val="00F35D00"/>
    <w:rsid w:val="00F377A7"/>
    <w:rsid w:val="00F4400A"/>
    <w:rsid w:val="00F44478"/>
    <w:rsid w:val="00F46877"/>
    <w:rsid w:val="00F55725"/>
    <w:rsid w:val="00F61D7A"/>
    <w:rsid w:val="00F67025"/>
    <w:rsid w:val="00F721F2"/>
    <w:rsid w:val="00F72AFB"/>
    <w:rsid w:val="00F76395"/>
    <w:rsid w:val="00F82443"/>
    <w:rsid w:val="00F82466"/>
    <w:rsid w:val="00F82E5E"/>
    <w:rsid w:val="00F92611"/>
    <w:rsid w:val="00FA04FB"/>
    <w:rsid w:val="00FA2A4D"/>
    <w:rsid w:val="00FA545A"/>
    <w:rsid w:val="00FA77F9"/>
    <w:rsid w:val="00FB05EF"/>
    <w:rsid w:val="00FB79C1"/>
    <w:rsid w:val="00FC24F1"/>
    <w:rsid w:val="00FC6A1F"/>
    <w:rsid w:val="00FD48AB"/>
    <w:rsid w:val="00FD58EE"/>
    <w:rsid w:val="00FE030A"/>
    <w:rsid w:val="00FE1733"/>
    <w:rsid w:val="00FE19D1"/>
    <w:rsid w:val="00FE51E0"/>
    <w:rsid w:val="00FF0030"/>
    <w:rsid w:val="00FF154B"/>
    <w:rsid w:val="00FF6F9E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5B3818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B01EB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Title">
    <w:name w:val="ConsTitle"/>
    <w:rsid w:val="009243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ЕСН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253.3</c:v>
                </c:pt>
                <c:pt idx="1">
                  <c:v>241.5</c:v>
                </c:pt>
                <c:pt idx="2">
                  <c:v>76</c:v>
                </c:pt>
                <c:pt idx="3">
                  <c:v>570.1</c:v>
                </c:pt>
                <c:pt idx="4">
                  <c:v>1311.826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029821088178745E-2"/>
          <c:y val="0.14324223702007324"/>
          <c:w val="0.88869130941965591"/>
          <c:h val="0.7121639262369635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(факт)</c:v>
                </c:pt>
                <c:pt idx="1">
                  <c:v>2015(факт)</c:v>
                </c:pt>
                <c:pt idx="2">
                  <c:v>2016(факт)</c:v>
                </c:pt>
                <c:pt idx="3">
                  <c:v>2017 (план)</c:v>
                </c:pt>
                <c:pt idx="4">
                  <c:v>2018 (план)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1540.5</c:v>
                </c:pt>
                <c:pt idx="1">
                  <c:v>1056.4000000000001</c:v>
                </c:pt>
                <c:pt idx="2">
                  <c:v>1980.7</c:v>
                </c:pt>
                <c:pt idx="3">
                  <c:v>1795.2</c:v>
                </c:pt>
                <c:pt idx="4">
                  <c:v>1311.826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(факт)</c:v>
                </c:pt>
                <c:pt idx="1">
                  <c:v>2015(факт)</c:v>
                </c:pt>
                <c:pt idx="2">
                  <c:v>2016(факт)</c:v>
                </c:pt>
                <c:pt idx="3">
                  <c:v>2017 (план)</c:v>
                </c:pt>
                <c:pt idx="4">
                  <c:v>2018 (план)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2104.1999999999998</c:v>
                </c:pt>
                <c:pt idx="1">
                  <c:v>2070.4</c:v>
                </c:pt>
                <c:pt idx="2">
                  <c:v>2572.9</c:v>
                </c:pt>
                <c:pt idx="3">
                  <c:v>1337.5</c:v>
                </c:pt>
                <c:pt idx="4">
                  <c:v>1140.9000000000001</c:v>
                </c:pt>
              </c:numCache>
            </c:numRef>
          </c:val>
        </c:ser>
        <c:shape val="box"/>
        <c:axId val="104644608"/>
        <c:axId val="104646144"/>
        <c:axId val="0"/>
      </c:bar3DChart>
      <c:catAx>
        <c:axId val="104644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646144"/>
        <c:crosses val="autoZero"/>
        <c:auto val="1"/>
        <c:lblAlgn val="ctr"/>
        <c:lblOffset val="100"/>
      </c:catAx>
      <c:valAx>
        <c:axId val="104646144"/>
        <c:scaling>
          <c:orientation val="minMax"/>
        </c:scaling>
        <c:axPos val="l"/>
        <c:majorGridlines/>
        <c:numFmt formatCode="General" sourceLinked="1"/>
        <c:tickLblPos val="nextTo"/>
        <c:crossAx val="10464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977945465150206E-2"/>
          <c:y val="0"/>
          <c:w val="0.97113316564595598"/>
          <c:h val="0.11176915385576804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45189067454917"/>
          <c:y val="0.41360109277893375"/>
          <c:w val="0.76984757031554663"/>
          <c:h val="0.58315203787537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бюджета, тыс. рублей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5052866025816175"/>
                  <c:y val="-9.5486279473920979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1917302135340339"/>
                  <c:y val="-8.2280246304361482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38199930450334085"/>
                  <c:y val="-5.799223325967183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1956.5050000000001</c:v>
                </c:pt>
                <c:pt idx="1">
                  <c:v>66.709999999999994</c:v>
                </c:pt>
                <c:pt idx="2">
                  <c:v>220.4</c:v>
                </c:pt>
                <c:pt idx="3">
                  <c:v>92.081999999999994</c:v>
                </c:pt>
                <c:pt idx="4">
                  <c:v>76.599999999999994</c:v>
                </c:pt>
                <c:pt idx="5">
                  <c:v>39.1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49C5-AA35-4F36-8E6C-8CD6372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КСК</cp:lastModifiedBy>
  <cp:revision>2</cp:revision>
  <cp:lastPrinted>2017-11-16T05:47:00Z</cp:lastPrinted>
  <dcterms:created xsi:type="dcterms:W3CDTF">2017-12-12T04:19:00Z</dcterms:created>
  <dcterms:modified xsi:type="dcterms:W3CDTF">2017-12-12T04:19:00Z</dcterms:modified>
</cp:coreProperties>
</file>